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016" w:tblpY="496"/>
        <w:tblW w:w="53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6"/>
        <w:gridCol w:w="156"/>
        <w:gridCol w:w="156"/>
      </w:tblGrid>
      <w:tr w:rsidR="00F93A0F" w:rsidRPr="0036627D" w:rsidTr="00F93A0F">
        <w:trPr>
          <w:trHeight w:val="17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A0F" w:rsidRPr="0036627D" w:rsidRDefault="00F93A0F" w:rsidP="00F93A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 3 к приказу МБОУ «СОШ № 17» №</w:t>
            </w:r>
            <w:r w:rsidR="002A0E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94-01/11 от 05.04.2021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A0F" w:rsidRPr="0036627D" w:rsidRDefault="00F93A0F" w:rsidP="00F93A0F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A0F" w:rsidRPr="0036627D" w:rsidRDefault="00F93A0F" w:rsidP="00F93A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3A0F" w:rsidRDefault="00F93A0F" w:rsidP="00C644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A0F" w:rsidRDefault="00F93A0F" w:rsidP="00C644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385D" w:rsidRPr="006C06B5" w:rsidRDefault="00153935" w:rsidP="00C644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наставничества МБОУ </w:t>
      </w:r>
      <w:r w:rsid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 17</w:t>
      </w:r>
      <w:r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шести лет, педагогических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педагоги)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F8364A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proofErr w:type="gramEnd"/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58B" w:rsidRDefault="00153935" w:rsidP="00E3458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8B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 w:rsidRPr="00E3458B">
        <w:rPr>
          <w:rFonts w:hAnsi="Times New Roman" w:cs="Times New Roman"/>
          <w:color w:val="000000"/>
          <w:sz w:val="24"/>
          <w:szCs w:val="24"/>
        </w:rPr>
        <w:t> </w:t>
      </w:r>
      <w:r w:rsidRPr="00E3458B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 дорожной карты внедрения Программы;</w:t>
      </w:r>
    </w:p>
    <w:p w:rsidR="00D6385D" w:rsidRPr="00E3458B" w:rsidRDefault="00153935" w:rsidP="00E3458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458B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 w:rsidRPr="00E3458B">
        <w:rPr>
          <w:rFonts w:hAnsi="Times New Roman" w:cs="Times New Roman"/>
          <w:color w:val="000000"/>
          <w:sz w:val="24"/>
          <w:szCs w:val="24"/>
        </w:rPr>
        <w:t> </w:t>
      </w:r>
      <w:r w:rsidRPr="00E3458B">
        <w:rPr>
          <w:rFonts w:hAnsi="Times New Roman" w:cs="Times New Roman"/>
          <w:color w:val="000000"/>
          <w:sz w:val="24"/>
          <w:szCs w:val="24"/>
          <w:lang w:val="ru-RU"/>
        </w:rPr>
        <w:t>реализация моделей наставничества в</w:t>
      </w:r>
      <w:r w:rsidRPr="00E3458B">
        <w:rPr>
          <w:rFonts w:hAnsi="Times New Roman" w:cs="Times New Roman"/>
          <w:color w:val="000000"/>
          <w:sz w:val="24"/>
          <w:szCs w:val="24"/>
        </w:rPr>
        <w:t> </w:t>
      </w:r>
      <w:r w:rsidR="00E3458B" w:rsidRPr="00E3458B">
        <w:rPr>
          <w:rFonts w:hAnsi="Times New Roman" w:cs="Times New Roman"/>
          <w:color w:val="000000"/>
          <w:sz w:val="24"/>
          <w:szCs w:val="24"/>
          <w:lang w:val="ru-RU"/>
        </w:rPr>
        <w:t>МБОУ «СОШ № 17».</w:t>
      </w:r>
    </w:p>
    <w:p w:rsidR="00D6385D" w:rsidRPr="006C06B5" w:rsidRDefault="00153935" w:rsidP="00C6446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реализация кадровой политики,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том числе: привлечение,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деятельностью наставников, принимающих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Программе;</w:t>
      </w:r>
    </w:p>
    <w:p w:rsidR="00D6385D" w:rsidRPr="006C06B5" w:rsidRDefault="00153935" w:rsidP="00C6446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инфраструктурное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:rsidR="00D6385D" w:rsidRPr="006C06B5" w:rsidRDefault="00153935" w:rsidP="00C6446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программах наставничества;</w:t>
      </w:r>
    </w:p>
    <w:p w:rsidR="00D6385D" w:rsidRPr="006C06B5" w:rsidRDefault="00153935" w:rsidP="00C6446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проведение внутреннего мониторинга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эффективности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D6385D" w:rsidRPr="006C06B5" w:rsidRDefault="00153935" w:rsidP="00C6446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баз данных программ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лучших практик;</w:t>
      </w:r>
    </w:p>
    <w:p w:rsidR="00D6385D" w:rsidRPr="006C06B5" w:rsidRDefault="00153935" w:rsidP="00C6446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реализации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формате непрерывного образования.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Программе используются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термины.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Форма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заданной обстоятельствами ролевой ситуации, определяемой основной деятельностью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позицией участников.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конкретных формах </w:t>
      </w: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определен термином «обучающийся».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сотрудник организации, осуществляющей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программам, либо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числа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партнеров,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организацию Программы наставничества.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Методология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система концептуальных взглядов,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методов, обоснованных научными исследованиями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практическим опытом, позволяющая понять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процесс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наставляемого.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Активное слушание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практика, позволяющая точнее понимать психологические состояния, чувства, мысли собеседника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помощью особых приемов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беседе, таких как активное выражение собственных переживаний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соображений, уточнения, паузы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т. д. Применяется,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наставничестве, чтобы установить доверительные отношения между 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наставляемым.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специалист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педагогики, который помогает </w:t>
      </w: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маршрутом.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Благодарный выпускник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выпускник образовательной организации,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педагогов, инициирует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развивает </w:t>
      </w:r>
      <w:proofErr w:type="spell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эндаумент</w:t>
      </w:r>
      <w:proofErr w:type="spell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Школьное сообщество (сообщество образовательной организации)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сотрудники данной образовательной организации, обучающиеся,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родители, выпускники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любые другие субъекты, которые объединены стремлением внести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развитие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совместно действуют ради этой цели.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 Структура управления реализацией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6"/>
        <w:gridCol w:w="5555"/>
        <w:gridCol w:w="1526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D6385D" w:rsidRDefault="00153935" w:rsidP="00C6446C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385D" w:rsidRPr="006C06B5" w:rsidRDefault="00153935" w:rsidP="00C6446C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:rsidR="00D6385D" w:rsidRPr="006C06B5" w:rsidRDefault="00153935" w:rsidP="00C6446C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:rsidR="00D6385D" w:rsidRPr="006C06B5" w:rsidRDefault="00153935" w:rsidP="00C6446C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кадровой политики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:rsidR="00D6385D" w:rsidRPr="006C06B5" w:rsidRDefault="00153935" w:rsidP="00C6446C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D6385D" w:rsidP="00C6446C">
            <w:pPr>
              <w:jc w:val="both"/>
            </w:pP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</w:t>
            </w:r>
          </w:p>
          <w:p w:rsidR="00D6385D" w:rsidRPr="006C06B5" w:rsidRDefault="00153935" w:rsidP="00C6446C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наставников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привлечение экспертов для проведения обучения).</w:t>
            </w:r>
          </w:p>
          <w:p w:rsidR="00D6385D" w:rsidRPr="006C06B5" w:rsidRDefault="00153935" w:rsidP="00C6446C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:rsidR="00D6385D" w:rsidRDefault="00153935" w:rsidP="00C6446C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385D" w:rsidRPr="006C06B5" w:rsidRDefault="00153935" w:rsidP="00C6446C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оценке вовлеченности 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формы наставничества.</w:t>
            </w:r>
          </w:p>
          <w:p w:rsidR="00D6385D" w:rsidRPr="006C06B5" w:rsidRDefault="00153935" w:rsidP="00C6446C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организационных вопросов, возникающих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реализации модели.</w:t>
            </w:r>
          </w:p>
          <w:p w:rsidR="00D6385D" w:rsidRPr="006C06B5" w:rsidRDefault="00153935" w:rsidP="00C6446C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D6385D" w:rsidP="00C6446C">
            <w:pPr>
              <w:jc w:val="both"/>
            </w:pP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индивидуальных планов развития. </w:t>
            </w:r>
          </w:p>
          <w:p w:rsidR="00D6385D" w:rsidRPr="006C06B5" w:rsidRDefault="00153935" w:rsidP="00C6446C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ученик».</w:t>
            </w:r>
          </w:p>
          <w:p w:rsidR="00D6385D" w:rsidRPr="006C06B5" w:rsidRDefault="00153935" w:rsidP="00C6446C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учитель». </w:t>
            </w:r>
          </w:p>
          <w:p w:rsidR="00D6385D" w:rsidRPr="006C06B5" w:rsidRDefault="00D6385D" w:rsidP="00B428E2">
            <w:pPr>
              <w:ind w:left="42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психологической совместимости, мониторингов удовлетворенности работой наставнических пар, оказание 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поставленных задач через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Этапы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1"/>
        <w:gridCol w:w="4097"/>
        <w:gridCol w:w="3079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D6385D" w:rsidRPr="006C06B5" w:rsidRDefault="00153935" w:rsidP="00C6446C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предварительных запросов 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 наставляемых.</w:t>
            </w:r>
          </w:p>
          <w:p w:rsidR="00D6385D" w:rsidRPr="006C06B5" w:rsidRDefault="00153935" w:rsidP="00C6446C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наставничества.</w:t>
            </w:r>
          </w:p>
          <w:p w:rsidR="00D6385D" w:rsidRPr="006C06B5" w:rsidRDefault="00153935" w:rsidP="00C6446C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внешнем контуре информационная работа, направленная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внешних ресурсов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контуром включает 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базы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D6385D" w:rsidRPr="006C06B5" w:rsidRDefault="00153935" w:rsidP="00C6446C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мотивированных помочь сверстникам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спортивных, творческих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адаптационных вопросах;</w:t>
            </w:r>
            <w:proofErr w:type="gramEnd"/>
          </w:p>
          <w:p w:rsidR="00D6385D" w:rsidRPr="006C06B5" w:rsidRDefault="00153935" w:rsidP="00C6446C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заинтересованных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:rsidR="00D6385D" w:rsidRPr="006C06B5" w:rsidRDefault="00153935" w:rsidP="00C6446C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активных участников родительских или управляющих советов, организаторов досуговой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других представителей 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родительского сообщества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 гражданской 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базы наставников, которые потенциально могут участвовать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Программе наставничества,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наставников, 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потенциальных наставников, подходящих для конкретной Программы.</w:t>
            </w:r>
          </w:p>
          <w:p w:rsidR="00D6385D" w:rsidRPr="006C06B5" w:rsidRDefault="00153935" w:rsidP="00C6446C">
            <w:pPr>
              <w:numPr>
                <w:ilvl w:val="0"/>
                <w:numId w:val="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анкеты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свободной форме всеми потенциальными наставниками.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Программа обучения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всех отобранных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наставляемых.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сложившихся пар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гармоничных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результативными для обеих сторон.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6385D" w:rsidRPr="006C06B5" w:rsidRDefault="00153935" w:rsidP="00C6446C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наставляемых;</w:t>
            </w:r>
          </w:p>
          <w:p w:rsidR="00D6385D" w:rsidRPr="006C06B5" w:rsidRDefault="00153935" w:rsidP="00C6446C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наставников, 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numPr>
                <w:ilvl w:val="0"/>
                <w:numId w:val="1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D6385D" w:rsidRDefault="00153935" w:rsidP="00C6446C">
            <w:pPr>
              <w:numPr>
                <w:ilvl w:val="0"/>
                <w:numId w:val="1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 практики наставничества.</w:t>
            </w:r>
          </w:p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 наставников</w:t>
            </w:r>
          </w:p>
        </w:tc>
      </w:tr>
    </w:tbl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Кадровые условия реализации Программы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целевой модели наставничества выделяется три главные роли: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сотрудник образовательной организации,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организацию всего цикла Программы наставничества.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 результата,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профессионального, способный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готовый поделиться этим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 задачи,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Программы происходит через работу куратора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двумя базами: базой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иными сотрудниками школы, располагающими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потребностях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будущих участников программы.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  <w:proofErr w:type="gramEnd"/>
    </w:p>
    <w:p w:rsidR="00D6385D" w:rsidRDefault="00153935" w:rsidP="00C6446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D6385D" w:rsidRDefault="00153935" w:rsidP="00C6446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демонстрирующих неудовлетворительные образовательные результаты;</w:t>
      </w:r>
    </w:p>
    <w:p w:rsidR="00D6385D" w:rsidRDefault="00153935" w:rsidP="00C6446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ограниченными возможностями здоровья;</w:t>
      </w:r>
    </w:p>
    <w:p w:rsidR="00D6385D" w:rsidRPr="006C06B5" w:rsidRDefault="00153935" w:rsidP="00C6446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попавших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трудную жизненную ситуацию;</w:t>
      </w:r>
    </w:p>
    <w:p w:rsidR="00D6385D" w:rsidRDefault="00153935" w:rsidP="00C6446C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6385D" w:rsidRDefault="00153935" w:rsidP="00C6446C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жизни школы, отстраненных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коллектива. </w:t>
      </w:r>
      <w:r>
        <w:rPr>
          <w:rFonts w:hAnsi="Times New Roman" w:cs="Times New Roman"/>
          <w:color w:val="000000"/>
          <w:sz w:val="24"/>
          <w:szCs w:val="24"/>
        </w:rPr>
        <w:t>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числа педагогов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педагогических работников:</w:t>
      </w:r>
    </w:p>
    <w:p w:rsidR="00D6385D" w:rsidRDefault="00153935" w:rsidP="00C6446C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D6385D" w:rsidRPr="006C06B5" w:rsidRDefault="00153935" w:rsidP="00C6446C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состоянии эмоционального выгорания, хронической усталости; </w:t>
      </w:r>
    </w:p>
    <w:p w:rsidR="00D6385D" w:rsidRPr="006C06B5" w:rsidRDefault="00153935" w:rsidP="00C6446C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новом месте работы; </w:t>
      </w:r>
    </w:p>
    <w:p w:rsidR="00D6385D" w:rsidRPr="006C06B5" w:rsidRDefault="00153935" w:rsidP="00C6446C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желающих овладеть современными программами, цифровыми навыками, </w:t>
      </w: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ИКТ-компетенциями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т. д.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385D" w:rsidRPr="006C06B5" w:rsidRDefault="00153935" w:rsidP="00C6446C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обучающихся, мотивированных помочь сверстникам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образовательных, спортивных,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адаптационных вопросах;</w:t>
      </w:r>
      <w:proofErr w:type="gramEnd"/>
    </w:p>
    <w:p w:rsidR="00D6385D" w:rsidRPr="006C06B5" w:rsidRDefault="00153935" w:rsidP="00C6446C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специалистов,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тиражировании личного педагогического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создании продуктивной педагогической атмосферы;</w:t>
      </w:r>
    </w:p>
    <w:p w:rsidR="00D6385D" w:rsidRPr="006C06B5" w:rsidRDefault="00153935" w:rsidP="00C6446C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родителей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:rsidR="00D6385D" w:rsidRDefault="00153935" w:rsidP="00C6446C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База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база наставников может 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потребностей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Формы наставничества МБОУ «</w:t>
      </w:r>
      <w:r w:rsidR="00B42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17</w:t>
      </w:r>
      <w:r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B428E2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 МБОУ «</w:t>
      </w:r>
      <w:r w:rsidR="00B428E2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», Программа предусматривает </w:t>
      </w:r>
      <w:r w:rsidR="00B428E2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формы наставничества: «Ученик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ученик», «Учитель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– учитель»</w:t>
      </w:r>
      <w:r w:rsidR="00B428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Форма наставничества «Ученик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ученик»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Цель: разносторонняя поддержка </w:t>
      </w: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новым условиям обучения.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385D" w:rsidRPr="006C06B5" w:rsidRDefault="00153935" w:rsidP="00C6446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лидерского потенциала. </w:t>
      </w:r>
    </w:p>
    <w:p w:rsidR="00D6385D" w:rsidRPr="006C06B5" w:rsidRDefault="00153935" w:rsidP="00C6446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:rsidR="00D6385D" w:rsidRPr="006C06B5" w:rsidRDefault="00153935" w:rsidP="00C6446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6385D" w:rsidRPr="006C06B5" w:rsidRDefault="00153935" w:rsidP="00C6446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условиям среды. </w:t>
      </w:r>
    </w:p>
    <w:p w:rsidR="00D6385D" w:rsidRPr="006C06B5" w:rsidRDefault="00153935" w:rsidP="00C6446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Создание комфортных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коммуникаций внутри образовательной организации. </w:t>
      </w:r>
    </w:p>
    <w:p w:rsidR="00D6385D" w:rsidRPr="006C06B5" w:rsidRDefault="00153935" w:rsidP="00C6446C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устойчивого сообщества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сообщества благодарных выпускников.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385D" w:rsidRPr="006C06B5" w:rsidRDefault="00153935" w:rsidP="00C6446C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Высокий уровень включения </w:t>
      </w:r>
      <w:proofErr w:type="gram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proofErr w:type="gram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процессы.</w:t>
      </w:r>
    </w:p>
    <w:p w:rsidR="00D6385D" w:rsidRDefault="00153935" w:rsidP="00C6446C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6385D" w:rsidRPr="006C06B5" w:rsidRDefault="00153935" w:rsidP="00C6446C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фона внутри группы, класса,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D6385D" w:rsidRPr="006C06B5" w:rsidRDefault="00153935" w:rsidP="00C6446C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:rsidR="00D6385D" w:rsidRPr="006C06B5" w:rsidRDefault="00153935" w:rsidP="00C6446C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проектов.</w:t>
      </w:r>
    </w:p>
    <w:p w:rsidR="00D6385D" w:rsidRPr="006C06B5" w:rsidRDefault="00153935" w:rsidP="00C6446C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защита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прав. </w:t>
      </w:r>
    </w:p>
    <w:p w:rsidR="00D6385D" w:rsidRPr="006C06B5" w:rsidRDefault="00153935" w:rsidP="00C6446C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Снижение количества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9"/>
        <w:gridCol w:w="5758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ученик, обладающий лидерскими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организаторскими 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качествами, нетривиальностью мышления.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Ученик, демонстрирующий высокие образовательные результаты.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олимпиад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соревнований.</w:t>
            </w:r>
          </w:p>
          <w:p w:rsidR="00D6385D" w:rsidRPr="006C06B5" w:rsidRDefault="00153935" w:rsidP="00B428E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или параллели, принимающий активное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Социально или ценностно-дезориентированный 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более низкой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наставнику ступени, демонстрирующий 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неудовлетворительные образовательные результаты или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школы, отстраненный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="00B42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5"/>
        <w:gridCol w:w="6122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«Лидер – пассивный»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 поддержка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4"/>
        <w:gridCol w:w="3823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B62E82" w:rsidRDefault="00B62E82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актива школы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 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Собеседование. Использование базы наставников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проводится куратором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опроса. Использование базы 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Наставляемый улучшает свои образовательные результаты,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сообщество, повышена мотивация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B62E82" w:rsidRDefault="00153935" w:rsidP="00B62E8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линейке</w:t>
            </w:r>
          </w:p>
        </w:tc>
      </w:tr>
    </w:tbl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Форма наставничества «Учитель – учитель»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для успешного закрепления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уровня, поддержка нового сотрудника при смене его места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385D" w:rsidRPr="006C06B5" w:rsidRDefault="00153935" w:rsidP="00C6446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D6385D" w:rsidRPr="006C06B5" w:rsidRDefault="00153935" w:rsidP="00C6446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Развивать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методике построения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организации результативного учебного процесса.</w:t>
      </w:r>
    </w:p>
    <w:p w:rsidR="00D6385D" w:rsidRPr="006C06B5" w:rsidRDefault="00153935" w:rsidP="00C6446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Ориентировать начинающего педагога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творческое использование передового педагогического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деятельности.</w:t>
      </w:r>
    </w:p>
    <w:p w:rsidR="00D6385D" w:rsidRPr="006C06B5" w:rsidRDefault="00153935" w:rsidP="00C6446C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Прививать молодому специалисту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целях его закрепления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D6385D" w:rsidRPr="006C06B5" w:rsidRDefault="00153935" w:rsidP="00C6446C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Ускорить процесс профессионального становления педагога.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385D" w:rsidRPr="006C06B5" w:rsidRDefault="00153935" w:rsidP="00C6446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включенности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новых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педагогическую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культурную жизнь школы.</w:t>
      </w:r>
    </w:p>
    <w:p w:rsidR="00D6385D" w:rsidRPr="006C06B5" w:rsidRDefault="00153935" w:rsidP="00C6446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Усиление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собственных силах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развитие личного творческого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потенциала.</w:t>
      </w:r>
    </w:p>
    <w:p w:rsidR="00D6385D" w:rsidRPr="006C06B5" w:rsidRDefault="00153935" w:rsidP="00C6446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D6385D" w:rsidRPr="006C06B5" w:rsidRDefault="00153935" w:rsidP="00C6446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удовлетворенности собственной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состояния специалистов.</w:t>
      </w:r>
    </w:p>
    <w:p w:rsidR="00D6385D" w:rsidRPr="006C06B5" w:rsidRDefault="00153935" w:rsidP="00C6446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Рост числа специалистов, желающих продолжить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коллективе школы.</w:t>
      </w:r>
    </w:p>
    <w:p w:rsidR="00D6385D" w:rsidRPr="006C06B5" w:rsidRDefault="00153935" w:rsidP="00C6446C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Сокращение числа конфликтов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сообществами.</w:t>
      </w:r>
    </w:p>
    <w:p w:rsidR="00D6385D" w:rsidRPr="006C06B5" w:rsidRDefault="00153935" w:rsidP="00C6446C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6"/>
        <w:gridCol w:w="4481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Опытный педагог, имеющий профессиональные успехи (победитель различных профессиональных конкурсов, автор </w:t>
            </w:r>
            <w:r w:rsidR="00B6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статей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ведущий </w:t>
            </w:r>
            <w:proofErr w:type="spell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семинаров).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предметного направления,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 общественной работе, лояльный участник педагогического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сообществ.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обладающий лидерскими, организационными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коммуникативными навыками, хорошо развитой </w:t>
            </w:r>
            <w:proofErr w:type="spell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специалист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испытывающий трудности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учебного процесса,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другими педагогами, родителями.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адаптации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традициях, особенностях, регламенте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эмоционального выгорания, хронической усталости</w:t>
            </w:r>
          </w:p>
        </w:tc>
      </w:tr>
    </w:tbl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7"/>
        <w:gridCol w:w="5740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«Опытный педагог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«Опытный классный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коллективом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«Лидер педагогического 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психоэмоциональной поддержки, сочетаемой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помощью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педагогических талантов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овладении современными программами, цифровыми навыками, 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ИКТ-компетенциями</w:t>
            </w:r>
            <w:proofErr w:type="gramEnd"/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:rsidR="00D6385D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0"/>
        <w:gridCol w:w="2907"/>
      </w:tblGrid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85D" w:rsidRDefault="00153935" w:rsidP="00C6446C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385D" w:rsidRDefault="00D6385D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85D" w:rsidRPr="00B62E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B62E82" w:rsidRDefault="00B62E82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Опрос.</w:t>
            </w:r>
            <w:r w:rsidR="00153935" w:rsidRPr="00B6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Использование базы наставников</w:t>
            </w:r>
          </w:p>
        </w:tc>
      </w:tr>
      <w:tr w:rsidR="00D6385D" w:rsidRPr="00B62E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B62E82" w:rsidRDefault="00153935" w:rsidP="00C6446C">
            <w:pPr>
              <w:jc w:val="both"/>
              <w:rPr>
                <w:lang w:val="ru-RU"/>
              </w:rPr>
            </w:pPr>
            <w:r w:rsidRPr="00B6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B62E82" w:rsidRDefault="00153935" w:rsidP="00C6446C">
            <w:pPr>
              <w:jc w:val="both"/>
              <w:rPr>
                <w:lang w:val="ru-RU"/>
              </w:rPr>
            </w:pPr>
            <w:r w:rsidRPr="00B62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 семинар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педагогов, испытывающих профессиональные проблемы, проблемы адаптации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B62E82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="00153935"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Использование базы </w:t>
            </w:r>
            <w:proofErr w:type="gramStart"/>
            <w:r w:rsidR="00153935"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B62E82" w:rsidRDefault="00B62E82" w:rsidP="00C6446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закрепление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мастер-классов, открытых уроков</w:t>
            </w:r>
          </w:p>
        </w:tc>
      </w:tr>
      <w:tr w:rsidR="00D63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D6385D" w:rsidRPr="006C06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C6446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85D" w:rsidRPr="006C06B5" w:rsidRDefault="00153935" w:rsidP="00B62E8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6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 школы</w:t>
            </w:r>
          </w:p>
        </w:tc>
      </w:tr>
    </w:tbl>
    <w:p w:rsidR="00D6385D" w:rsidRPr="006C06B5" w:rsidRDefault="00600442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153935"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Механизмы мотивации и</w:t>
      </w:r>
      <w:r w:rsidR="001539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53935" w:rsidRPr="006C06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 наставников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:rsidR="00D6385D" w:rsidRPr="006C06B5" w:rsidRDefault="00153935" w:rsidP="00C6446C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поддержку системы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школьном, общественном, муниципальном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государственном уровнях; </w:t>
      </w:r>
    </w:p>
    <w:p w:rsidR="00D6385D" w:rsidRPr="006C06B5" w:rsidRDefault="00153935" w:rsidP="00C6446C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создание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большому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важному делу,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котором наставнику отводится ведущая роль.</w:t>
      </w:r>
    </w:p>
    <w:p w:rsidR="00D6385D" w:rsidRPr="006C06B5" w:rsidRDefault="00153935" w:rsidP="00C644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популяризации роли наставника.</w:t>
      </w:r>
    </w:p>
    <w:p w:rsidR="00D6385D" w:rsidRPr="006C06B5" w:rsidRDefault="00153935" w:rsidP="00C6446C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проведение фестивалей, форумов, конференций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школьном уровне.</w:t>
      </w:r>
    </w:p>
    <w:p w:rsidR="00D6385D" w:rsidRPr="006C06B5" w:rsidRDefault="00153935" w:rsidP="00C6446C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Создание специальной рубрики «Наши наставники»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школьном сайте.</w:t>
      </w:r>
    </w:p>
    <w:p w:rsidR="00D6385D" w:rsidRPr="006C06B5" w:rsidRDefault="00153935" w:rsidP="00C6446C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Награждение школьными грамотами «Лучший наставник».</w:t>
      </w:r>
    </w:p>
    <w:p w:rsidR="00D6385D" w:rsidRPr="006C06B5" w:rsidRDefault="00153935" w:rsidP="00C6446C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родителям наставников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обучающихся.</w:t>
      </w:r>
    </w:p>
    <w:p w:rsidR="00D6385D" w:rsidRDefault="00153935" w:rsidP="00C6446C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6B5">
        <w:rPr>
          <w:rFonts w:hAnsi="Times New Roman" w:cs="Times New Roman"/>
          <w:color w:val="000000"/>
          <w:sz w:val="24"/>
          <w:szCs w:val="24"/>
          <w:lang w:val="ru-RU"/>
        </w:rPr>
        <w:t>организации наставников.</w:t>
      </w:r>
    </w:p>
    <w:p w:rsidR="0036627D" w:rsidRPr="0036627D" w:rsidRDefault="0036627D" w:rsidP="0036627D">
      <w:pPr>
        <w:numPr>
          <w:ilvl w:val="0"/>
          <w:numId w:val="29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627D">
        <w:rPr>
          <w:rFonts w:hAnsi="Times New Roman" w:cs="Times New Roman"/>
          <w:color w:val="000000"/>
          <w:sz w:val="24"/>
          <w:szCs w:val="24"/>
          <w:lang w:val="ru-RU"/>
        </w:rPr>
        <w:t>Для сотрудников МБОУ «СОШ № 17», которые являются наставниками предусмотрено стимулирование: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627D">
        <w:rPr>
          <w:rFonts w:hAnsi="Times New Roman" w:cs="Times New Roman"/>
          <w:color w:val="000000"/>
          <w:sz w:val="24"/>
          <w:szCs w:val="24"/>
          <w:lang w:val="ru-RU"/>
        </w:rPr>
        <w:t>Нематериальное стимулирование: получение дополнительных дней к отпуску (от 1 до 3-х) или материальное стимулирование: материальное поощрение наставников.</w:t>
      </w:r>
    </w:p>
    <w:p w:rsidR="00671B56" w:rsidRPr="00671B56" w:rsidRDefault="00671B56" w:rsidP="00671B56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7. </w:t>
      </w:r>
      <w:r w:rsidRPr="00671B56">
        <w:rPr>
          <w:rFonts w:hAnsi="Times New Roman" w:cs="Times New Roman"/>
          <w:b/>
          <w:color w:val="000000"/>
          <w:sz w:val="24"/>
          <w:szCs w:val="24"/>
          <w:lang w:val="ru-RU"/>
        </w:rPr>
        <w:t>Ожидаемые результаты внедрения целевой модели наставничества: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показателей, обучающихся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образовательной, культурной, спортивной </w:t>
      </w:r>
      <w:proofErr w:type="gramStart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proofErr w:type="gramEnd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сфере дополнительного образования;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улучшение психологического климата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как среди обучающихся, так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внутри педагогического коллектива, связанное с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выстраиванием долгосрочных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психологически комфортных коммуникаций на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основе партнерства;</w:t>
      </w:r>
      <w:proofErr w:type="gramEnd"/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плавный «вход» молодого учителя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специалиста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профессию, построение продуктивной среды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 на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proofErr w:type="spellStart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опытных специалистов;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адаптация учителя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новом педагогическом коллективе;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личных показателей эффективности учащихся,  педагогов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сотрудников школы, связанное с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развитием гибких навыков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рост мотивации к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учебе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саморазвитию учащихся;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71B56"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B56"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B56"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B56"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</w:rPr>
        <w:t>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</w:t>
      </w:r>
      <w:proofErr w:type="gramStart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прошедших </w:t>
      </w:r>
      <w:proofErr w:type="spellStart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реализации;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рост информированности о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иных возможностях;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</w:t>
      </w:r>
      <w:proofErr w:type="spellStart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ценностных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жизненных позиций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ориентиров;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снижение конфликтности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навыков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для горизонтального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вертикального социального движения;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увеличение доли учащихся, участвующих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программах развития талантливых обучающихся;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снижение проблем адаптации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в (новом) учебном коллективе: психологические, организационные и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социальные;</w:t>
      </w:r>
    </w:p>
    <w:p w:rsidR="00671B56" w:rsidRPr="00671B56" w:rsidRDefault="00671B56" w:rsidP="00671B5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включение в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наставнических отношений детей с</w:t>
      </w:r>
      <w:r w:rsidRPr="00671B56">
        <w:rPr>
          <w:rFonts w:hAnsi="Times New Roman" w:cs="Times New Roman"/>
          <w:color w:val="000000"/>
          <w:sz w:val="24"/>
          <w:szCs w:val="24"/>
        </w:rPr>
        <w:t> </w:t>
      </w:r>
      <w:r w:rsidRPr="00671B56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671B56" w:rsidRPr="006C06B5" w:rsidRDefault="00671B56" w:rsidP="00671B56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71B56" w:rsidRPr="006C06B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A6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14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24D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16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C3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953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62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21B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B51C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D1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8863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B31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52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7E73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2D72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0B17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B41D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1F3C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D1004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813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AC3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7D0FD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863C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631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7E04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726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759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D016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0"/>
  </w:num>
  <w:num w:numId="5">
    <w:abstractNumId w:val="22"/>
  </w:num>
  <w:num w:numId="6">
    <w:abstractNumId w:val="9"/>
  </w:num>
  <w:num w:numId="7">
    <w:abstractNumId w:val="2"/>
  </w:num>
  <w:num w:numId="8">
    <w:abstractNumId w:val="3"/>
  </w:num>
  <w:num w:numId="9">
    <w:abstractNumId w:val="25"/>
  </w:num>
  <w:num w:numId="10">
    <w:abstractNumId w:val="7"/>
  </w:num>
  <w:num w:numId="11">
    <w:abstractNumId w:val="12"/>
  </w:num>
  <w:num w:numId="12">
    <w:abstractNumId w:val="5"/>
  </w:num>
  <w:num w:numId="13">
    <w:abstractNumId w:val="14"/>
  </w:num>
  <w:num w:numId="14">
    <w:abstractNumId w:val="11"/>
  </w:num>
  <w:num w:numId="15">
    <w:abstractNumId w:val="20"/>
  </w:num>
  <w:num w:numId="16">
    <w:abstractNumId w:val="16"/>
  </w:num>
  <w:num w:numId="17">
    <w:abstractNumId w:val="19"/>
  </w:num>
  <w:num w:numId="18">
    <w:abstractNumId w:val="17"/>
  </w:num>
  <w:num w:numId="19">
    <w:abstractNumId w:val="8"/>
  </w:num>
  <w:num w:numId="20">
    <w:abstractNumId w:val="27"/>
  </w:num>
  <w:num w:numId="21">
    <w:abstractNumId w:val="1"/>
  </w:num>
  <w:num w:numId="22">
    <w:abstractNumId w:val="15"/>
  </w:num>
  <w:num w:numId="23">
    <w:abstractNumId w:val="28"/>
  </w:num>
  <w:num w:numId="24">
    <w:abstractNumId w:val="18"/>
  </w:num>
  <w:num w:numId="25">
    <w:abstractNumId w:val="4"/>
  </w:num>
  <w:num w:numId="26">
    <w:abstractNumId w:val="21"/>
  </w:num>
  <w:num w:numId="27">
    <w:abstractNumId w:val="26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3935"/>
    <w:rsid w:val="002A0E24"/>
    <w:rsid w:val="002D33B1"/>
    <w:rsid w:val="002D3591"/>
    <w:rsid w:val="003514A0"/>
    <w:rsid w:val="0036627D"/>
    <w:rsid w:val="004F7E17"/>
    <w:rsid w:val="005A05CE"/>
    <w:rsid w:val="00600442"/>
    <w:rsid w:val="00653AF6"/>
    <w:rsid w:val="00671B56"/>
    <w:rsid w:val="00676ADA"/>
    <w:rsid w:val="006C06B5"/>
    <w:rsid w:val="00B428E2"/>
    <w:rsid w:val="00B62E82"/>
    <w:rsid w:val="00B73A5A"/>
    <w:rsid w:val="00C6446C"/>
    <w:rsid w:val="00D6385D"/>
    <w:rsid w:val="00E3458B"/>
    <w:rsid w:val="00E438A1"/>
    <w:rsid w:val="00F01E19"/>
    <w:rsid w:val="00F8364A"/>
    <w:rsid w:val="00F93A0F"/>
    <w:rsid w:val="00F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Татьяна</cp:lastModifiedBy>
  <cp:revision>8</cp:revision>
  <dcterms:created xsi:type="dcterms:W3CDTF">2026-02-11T12:17:00Z</dcterms:created>
  <dcterms:modified xsi:type="dcterms:W3CDTF">2026-02-11T14:40:00Z</dcterms:modified>
</cp:coreProperties>
</file>