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70" w:rsidRDefault="00502C37">
      <w:pPr>
        <w:widowControl w:val="0"/>
        <w:tabs>
          <w:tab w:val="left" w:pos="13521"/>
        </w:tabs>
        <w:spacing w:after="0" w:line="239" w:lineRule="auto"/>
        <w:ind w:left="1894" w:right="136" w:hanging="104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уни</w:t>
      </w:r>
      <w:r>
        <w:rPr>
          <w:rFonts w:ascii="Times New Roman" w:hAnsi="Times New Roman"/>
          <w:bCs/>
          <w:spacing w:val="-1"/>
          <w:sz w:val="24"/>
          <w:szCs w:val="24"/>
        </w:rPr>
        <w:t>ци</w:t>
      </w:r>
      <w:r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pacing w:val="1"/>
          <w:sz w:val="24"/>
          <w:szCs w:val="24"/>
        </w:rPr>
        <w:t>а</w:t>
      </w:r>
      <w:r>
        <w:rPr>
          <w:rFonts w:ascii="Times New Roman" w:hAnsi="Times New Roman"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ьное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бюд</w:t>
      </w:r>
      <w:r>
        <w:rPr>
          <w:rFonts w:ascii="Times New Roman" w:hAnsi="Times New Roman"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Cs/>
          <w:sz w:val="24"/>
          <w:szCs w:val="24"/>
        </w:rPr>
        <w:t>етное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pacing w:val="1"/>
          <w:sz w:val="24"/>
          <w:szCs w:val="24"/>
        </w:rPr>
        <w:t>б</w:t>
      </w:r>
      <w:r>
        <w:rPr>
          <w:rFonts w:ascii="Times New Roman" w:hAnsi="Times New Roman"/>
          <w:bCs/>
          <w:spacing w:val="-1"/>
          <w:sz w:val="24"/>
          <w:szCs w:val="24"/>
        </w:rPr>
        <w:t>щ</w:t>
      </w:r>
      <w:r>
        <w:rPr>
          <w:rFonts w:ascii="Times New Roman" w:hAnsi="Times New Roman"/>
          <w:bCs/>
          <w:spacing w:val="-2"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pacing w:val="1"/>
          <w:sz w:val="24"/>
          <w:szCs w:val="24"/>
        </w:rPr>
        <w:t>б</w:t>
      </w:r>
      <w:r>
        <w:rPr>
          <w:rFonts w:ascii="Times New Roman" w:hAnsi="Times New Roman"/>
          <w:bCs/>
          <w:spacing w:val="-2"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pacing w:val="-1"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pacing w:val="-2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Cs/>
          <w:spacing w:val="-2"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pacing w:val="-1"/>
          <w:sz w:val="24"/>
          <w:szCs w:val="24"/>
        </w:rPr>
        <w:t>ьн</w:t>
      </w:r>
      <w:r>
        <w:rPr>
          <w:rFonts w:ascii="Times New Roman" w:hAnsi="Times New Roman"/>
          <w:bCs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</w:t>
      </w:r>
      <w:r>
        <w:rPr>
          <w:rFonts w:ascii="Times New Roman" w:hAnsi="Times New Roman"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pacing w:val="-2"/>
          <w:sz w:val="24"/>
          <w:szCs w:val="24"/>
        </w:rPr>
        <w:t>ж</w:t>
      </w:r>
      <w:r>
        <w:rPr>
          <w:rFonts w:ascii="Times New Roman" w:hAnsi="Times New Roman"/>
          <w:bCs/>
          <w:sz w:val="24"/>
          <w:szCs w:val="24"/>
        </w:rPr>
        <w:t>де</w:t>
      </w:r>
      <w:r>
        <w:rPr>
          <w:rFonts w:ascii="Times New Roman" w:hAnsi="Times New Roman"/>
          <w:bCs/>
          <w:spacing w:val="-1"/>
          <w:sz w:val="24"/>
          <w:szCs w:val="24"/>
        </w:rPr>
        <w:t>ни</w:t>
      </w:r>
      <w:r>
        <w:rPr>
          <w:rFonts w:ascii="Times New Roman" w:hAnsi="Times New Roman"/>
          <w:bCs/>
          <w:sz w:val="24"/>
          <w:szCs w:val="24"/>
        </w:rPr>
        <w:t>е</w:t>
      </w:r>
    </w:p>
    <w:p w:rsidR="000C0370" w:rsidRDefault="00502C37">
      <w:pPr>
        <w:widowControl w:val="0"/>
        <w:tabs>
          <w:tab w:val="left" w:pos="13521"/>
        </w:tabs>
        <w:spacing w:after="0" w:line="239" w:lineRule="auto"/>
        <w:ind w:left="1894" w:right="136" w:hanging="10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«Сред</w:t>
      </w: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яя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общ</w:t>
      </w:r>
      <w:r>
        <w:rPr>
          <w:rFonts w:ascii="Times New Roman" w:hAnsi="Times New Roman"/>
          <w:bCs/>
          <w:spacing w:val="-3"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pacing w:val="1"/>
          <w:sz w:val="24"/>
          <w:szCs w:val="24"/>
        </w:rPr>
        <w:t>б</w:t>
      </w:r>
      <w:r>
        <w:rPr>
          <w:rFonts w:ascii="Times New Roman" w:hAnsi="Times New Roman"/>
          <w:bCs/>
          <w:spacing w:val="-1"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pacing w:val="-2"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pacing w:val="-1"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льная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2"/>
          <w:sz w:val="24"/>
          <w:szCs w:val="24"/>
        </w:rPr>
        <w:t>ш</w:t>
      </w:r>
      <w:r>
        <w:rPr>
          <w:rFonts w:ascii="Times New Roman" w:hAnsi="Times New Roman"/>
          <w:bCs/>
          <w:spacing w:val="-1"/>
          <w:sz w:val="24"/>
          <w:szCs w:val="24"/>
        </w:rPr>
        <w:t>ко</w:t>
      </w:r>
      <w:r>
        <w:rPr>
          <w:rFonts w:ascii="Times New Roman" w:hAnsi="Times New Roman"/>
          <w:bCs/>
          <w:sz w:val="24"/>
          <w:szCs w:val="24"/>
        </w:rPr>
        <w:t>ла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pacing w:val="-1"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7»</w:t>
      </w:r>
    </w:p>
    <w:p w:rsidR="000C0370" w:rsidRDefault="000C0370">
      <w:pPr>
        <w:widowControl w:val="0"/>
        <w:tabs>
          <w:tab w:val="left" w:pos="13521"/>
        </w:tabs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0C0370" w:rsidRDefault="00502C37">
      <w:pPr>
        <w:widowControl w:val="0"/>
        <w:tabs>
          <w:tab w:val="left" w:pos="13521"/>
        </w:tabs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6614795</wp:posOffset>
                </wp:positionH>
                <wp:positionV relativeFrom="paragraph">
                  <wp:posOffset>20955</wp:posOffset>
                </wp:positionV>
                <wp:extent cx="2665730" cy="1202690"/>
                <wp:effectExtent l="0" t="0" r="0" b="0"/>
                <wp:wrapNone/>
                <wp:docPr id="1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6573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0370" w:rsidRDefault="00502C37">
                            <w:pPr>
                              <w:pStyle w:val="af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0C0370" w:rsidRDefault="0069239F">
                            <w:pPr>
                              <w:pStyle w:val="af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</w:t>
                            </w:r>
                            <w:r w:rsidR="00502C37">
                              <w:rPr>
                                <w:rFonts w:ascii="Times New Roman" w:hAnsi="Times New Roman"/>
                              </w:rPr>
                              <w:t xml:space="preserve"> школы</w:t>
                            </w:r>
                          </w:p>
                          <w:p w:rsidR="000C0370" w:rsidRDefault="0069239F">
                            <w:pPr>
                              <w:pStyle w:val="af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_________________Проскурина А.Г.</w:t>
                            </w:r>
                          </w:p>
                          <w:p w:rsidR="000C0370" w:rsidRDefault="00502C37">
                            <w:pPr>
                              <w:pStyle w:val="af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Приказ №___ от________________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520.85pt;margin-top:1.65pt;width:209.9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" filled="f" stroked="f" strokeweight=".5pt">
                <v:textbox>
                  <w:txbxContent>
                    <w:p w:rsidR="000C0370" w:rsidRDefault="00502C37">
                      <w:pPr>
                        <w:pStyle w:val="afa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0C0370" w:rsidRDefault="0069239F">
                      <w:pPr>
                        <w:pStyle w:val="afa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</w:t>
                      </w:r>
                      <w:r w:rsidR="00502C37">
                        <w:rPr>
                          <w:rFonts w:ascii="Times New Roman" w:hAnsi="Times New Roman"/>
                        </w:rPr>
                        <w:t xml:space="preserve"> школы</w:t>
                      </w:r>
                    </w:p>
                    <w:p w:rsidR="000C0370" w:rsidRDefault="0069239F">
                      <w:pPr>
                        <w:pStyle w:val="afa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_________________Проскурина А.Г.</w:t>
                      </w:r>
                    </w:p>
                    <w:p w:rsidR="000C0370" w:rsidRDefault="00502C37">
                      <w:pPr>
                        <w:pStyle w:val="afa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Приказ №___ от________________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86995</wp:posOffset>
                </wp:positionV>
                <wp:extent cx="2665730" cy="1202690"/>
                <wp:effectExtent l="0" t="0" r="0" b="0"/>
                <wp:wrapNone/>
                <wp:docPr id="2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6573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0370" w:rsidRDefault="00502C37">
                            <w:pPr>
                              <w:pStyle w:val="af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:rsidR="000C0370" w:rsidRDefault="00502C37">
                            <w:pPr>
                              <w:pStyle w:val="af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директора по ВР</w:t>
                            </w:r>
                          </w:p>
                          <w:p w:rsidR="000C0370" w:rsidRDefault="00502C37">
                            <w:pPr>
                              <w:pStyle w:val="af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_________________Чернышева Т.А.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 id="shape 1" o:spid="_x0000_s1" o:spt="202" type="#_x0000_t202" style="position:absolute;z-index:251660288;o:allowoverlap:true;o:allowincell:true;mso-position-horizontal-relative:text;margin-left:250.80pt;mso-position-horizontal:absolute;mso-position-vertical-relative:text;margin-top:6.85pt;mso-position-vertical:absolute;width:209.90pt;height:94.7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pStyle w:val="87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СОГЛАСОВАНО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87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Заместитель директора по ВР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87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_________________Чернышева Т.А.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107315</wp:posOffset>
                </wp:positionV>
                <wp:extent cx="2981960" cy="120269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8196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70" w:rsidRDefault="00502C37">
                            <w:pPr>
                              <w:pStyle w:val="af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РАССМОТРЕНО</w:t>
                            </w:r>
                          </w:p>
                          <w:p w:rsidR="000C0370" w:rsidRDefault="00502C37">
                            <w:pPr>
                              <w:pStyle w:val="af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заседании педагогического совета</w:t>
                            </w:r>
                          </w:p>
                          <w:p w:rsidR="000C0370" w:rsidRDefault="00502C37">
                            <w:pPr>
                              <w:pStyle w:val="afa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№___ от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 id="shape 2" o:spid="_x0000_s2" o:spt="202" type="#_x0000_t202" style="position:absolute;z-index:251659264;o:allowoverlap:true;o:allowincell:true;mso-position-horizontal-relative:text;margin-left:8.20pt;mso-position-horizontal:absolute;mso-position-vertical-relative:text;margin-top:8.45pt;mso-position-vertical:absolute;width:234.80pt;height:94.7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pStyle w:val="87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РАССМОТРЕНО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87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 заседании педагогического совета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87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Протокол №___ от _____________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0C0370" w:rsidRDefault="000C0370">
      <w:pPr>
        <w:widowControl w:val="0"/>
        <w:tabs>
          <w:tab w:val="left" w:pos="13521"/>
        </w:tabs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0C0370" w:rsidRDefault="000C0370">
      <w:pPr>
        <w:widowControl w:val="0"/>
        <w:tabs>
          <w:tab w:val="left" w:pos="13521"/>
        </w:tabs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0C0370" w:rsidRDefault="000C0370">
      <w:pPr>
        <w:widowControl w:val="0"/>
        <w:tabs>
          <w:tab w:val="left" w:pos="13521"/>
        </w:tabs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0C0370" w:rsidRDefault="000C0370">
      <w:pPr>
        <w:widowControl w:val="0"/>
        <w:tabs>
          <w:tab w:val="left" w:pos="13521"/>
        </w:tabs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0C0370" w:rsidRDefault="000C0370">
      <w:pPr>
        <w:widowControl w:val="0"/>
        <w:spacing w:after="5" w:line="140" w:lineRule="exact"/>
        <w:rPr>
          <w:rFonts w:ascii="Times New Roman" w:hAnsi="Times New Roman"/>
          <w:sz w:val="14"/>
          <w:szCs w:val="14"/>
        </w:rPr>
      </w:pPr>
    </w:p>
    <w:p w:rsidR="000C0370" w:rsidRDefault="000C0370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0370" w:rsidRDefault="000C0370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0370" w:rsidRDefault="000C0370">
      <w:pPr>
        <w:widowControl w:val="0"/>
        <w:spacing w:after="13" w:line="20" w:lineRule="exact"/>
        <w:rPr>
          <w:rFonts w:ascii="Times New Roman" w:hAnsi="Times New Roman"/>
          <w:sz w:val="2"/>
          <w:szCs w:val="2"/>
        </w:rPr>
      </w:pPr>
    </w:p>
    <w:p w:rsidR="00593EF4" w:rsidRPr="00593EF4" w:rsidRDefault="00593EF4" w:rsidP="00593EF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593EF4">
        <w:rPr>
          <w:rFonts w:ascii="Times New Roman" w:eastAsia="Calibri" w:hAnsi="Times New Roman" w:cs="Times New Roman"/>
          <w:sz w:val="36"/>
          <w:szCs w:val="36"/>
        </w:rPr>
        <w:t>Программа</w:t>
      </w:r>
    </w:p>
    <w:p w:rsidR="00593EF4" w:rsidRPr="00593EF4" w:rsidRDefault="00593EF4" w:rsidP="00593EF4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593EF4">
        <w:rPr>
          <w:rFonts w:ascii="Times New Roman" w:eastAsia="Calibri" w:hAnsi="Times New Roman" w:cs="Times New Roman"/>
          <w:sz w:val="36"/>
          <w:szCs w:val="36"/>
        </w:rPr>
        <w:t>учебного курса внеурочной деятельности</w:t>
      </w:r>
    </w:p>
    <w:p w:rsidR="000C0370" w:rsidRDefault="00502C37">
      <w:pPr>
        <w:pStyle w:val="afa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«Школа абитуриента»</w:t>
      </w:r>
    </w:p>
    <w:p w:rsidR="000C0370" w:rsidRDefault="000C0370">
      <w:pPr>
        <w:widowControl w:val="0"/>
        <w:spacing w:after="6" w:line="80" w:lineRule="exact"/>
        <w:jc w:val="center"/>
        <w:rPr>
          <w:rFonts w:ascii="Times New Roman" w:hAnsi="Times New Roman"/>
          <w:sz w:val="8"/>
          <w:szCs w:val="8"/>
        </w:rPr>
      </w:pPr>
    </w:p>
    <w:p w:rsidR="000C0370" w:rsidRDefault="00502C37">
      <w:pPr>
        <w:widowControl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 14 лет</w:t>
      </w:r>
    </w:p>
    <w:p w:rsidR="000C0370" w:rsidRDefault="00502C37">
      <w:pPr>
        <w:widowControl w:val="0"/>
        <w:spacing w:after="0" w:line="240" w:lineRule="auto"/>
        <w:ind w:left="6305" w:right="-20" w:hanging="1910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нормативный срок освоения -1 год</w:t>
      </w:r>
    </w:p>
    <w:p w:rsidR="000C0370" w:rsidRDefault="000C0370">
      <w:pPr>
        <w:widowControl w:val="0"/>
        <w:spacing w:after="0" w:line="180" w:lineRule="exact"/>
        <w:jc w:val="center"/>
        <w:rPr>
          <w:rFonts w:ascii="Times New Roman" w:hAnsi="Times New Roman"/>
          <w:sz w:val="18"/>
          <w:szCs w:val="18"/>
        </w:rPr>
      </w:pPr>
    </w:p>
    <w:p w:rsidR="000C0370" w:rsidRDefault="000C0370">
      <w:pPr>
        <w:widowControl w:val="0"/>
        <w:spacing w:after="0" w:line="239" w:lineRule="auto"/>
        <w:ind w:right="-20"/>
        <w:rPr>
          <w:rFonts w:ascii="Times New Roman" w:hAnsi="Times New Roman"/>
          <w:sz w:val="28"/>
          <w:szCs w:val="28"/>
        </w:rPr>
      </w:pPr>
    </w:p>
    <w:p w:rsidR="000C0370" w:rsidRDefault="000C0370"/>
    <w:p w:rsidR="000C0370" w:rsidRDefault="00502C37">
      <w:pPr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Белогородцева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учитель математики</w:t>
      </w:r>
    </w:p>
    <w:p w:rsidR="000C0370" w:rsidRDefault="000C0370">
      <w:pPr>
        <w:jc w:val="right"/>
        <w:rPr>
          <w:rFonts w:ascii="Times New Roman" w:hAnsi="Times New Roman"/>
          <w:sz w:val="24"/>
          <w:szCs w:val="24"/>
        </w:rPr>
      </w:pPr>
    </w:p>
    <w:p w:rsidR="000C0370" w:rsidRDefault="000C0370">
      <w:pPr>
        <w:jc w:val="right"/>
        <w:rPr>
          <w:rFonts w:ascii="Times New Roman" w:hAnsi="Times New Roman"/>
          <w:sz w:val="18"/>
          <w:szCs w:val="24"/>
        </w:rPr>
      </w:pPr>
    </w:p>
    <w:p w:rsidR="000C0370" w:rsidRDefault="00502C37">
      <w:pPr>
        <w:pStyle w:val="af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Первое Мая, </w:t>
      </w:r>
      <w:proofErr w:type="spellStart"/>
      <w:r>
        <w:rPr>
          <w:rFonts w:ascii="Times New Roman" w:hAnsi="Times New Roman"/>
          <w:sz w:val="24"/>
          <w:szCs w:val="24"/>
        </w:rPr>
        <w:t>Балахнинский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0C0370" w:rsidRDefault="00502C37">
      <w:pPr>
        <w:pStyle w:val="af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9280525</wp:posOffset>
                </wp:positionH>
                <wp:positionV relativeFrom="paragraph">
                  <wp:posOffset>135890</wp:posOffset>
                </wp:positionV>
                <wp:extent cx="508635" cy="5715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 id="shape 3" o:spid="_x0000_s3" o:spt="1" type="#_x0000_t1" style="position:absolute;z-index:251662336;o:allowoverlap:true;o:allowincell:true;mso-position-horizontal-relative:text;margin-left:730.75pt;mso-position-horizontal:absolute;mso-position-vertical-relative:text;margin-top:10.70pt;mso-position-vertical:absolute;width:40.05pt;height:45.0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Нижегородская область</w:t>
      </w:r>
    </w:p>
    <w:p w:rsidR="000C0370" w:rsidRDefault="0069239F">
      <w:pPr>
        <w:pStyle w:val="afa"/>
        <w:jc w:val="center"/>
      </w:pPr>
      <w:r>
        <w:rPr>
          <w:rFonts w:ascii="Times New Roman" w:hAnsi="Times New Roman"/>
          <w:sz w:val="24"/>
          <w:szCs w:val="24"/>
        </w:rPr>
        <w:t>2024</w:t>
      </w:r>
      <w:r w:rsidR="00502C37">
        <w:rPr>
          <w:rFonts w:ascii="Times New Roman" w:hAnsi="Times New Roman"/>
          <w:sz w:val="24"/>
          <w:szCs w:val="24"/>
        </w:rPr>
        <w:t xml:space="preserve"> г</w:t>
      </w:r>
    </w:p>
    <w:p w:rsidR="000C0370" w:rsidRDefault="000C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C0370">
          <w:footerReference w:type="default" r:id="rId9"/>
          <w:pgSz w:w="16838" w:h="11906" w:orient="landscape"/>
          <w:pgMar w:top="1560" w:right="992" w:bottom="709" w:left="709" w:header="720" w:footer="720" w:gutter="0"/>
          <w:pgNumType w:start="1"/>
          <w:cols w:space="720"/>
          <w:docGrid w:linePitch="360"/>
        </w:sectPr>
      </w:pPr>
    </w:p>
    <w:p w:rsidR="000C0370" w:rsidRDefault="0050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C0370" w:rsidRDefault="000C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370" w:rsidRDefault="00502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="00593EF4">
        <w:rPr>
          <w:rFonts w:ascii="Times New Roman" w:hAnsi="Times New Roman" w:cs="Times New Roman"/>
          <w:bCs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Cs/>
          <w:sz w:val="24"/>
          <w:szCs w:val="24"/>
        </w:rPr>
        <w:t>курса внеурочной деятельности «Школа абитуриента»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 </w:t>
      </w:r>
      <w:r>
        <w:rPr>
          <w:rFonts w:ascii="Times New Roman" w:eastAsia="Calibri" w:hAnsi="Times New Roman" w:cs="Times New Roman"/>
          <w:sz w:val="24"/>
          <w:szCs w:val="24"/>
        </w:rPr>
        <w:t>составлена в соответствии с нормативно-правовыми документами:</w:t>
      </w:r>
    </w:p>
    <w:p w:rsidR="000C0370" w:rsidRDefault="00502C37">
      <w:pPr>
        <w:widowControl w:val="0"/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29 декабря 2012 года № 273-ФЗ   «Об образовании  в Российской Федерации»;</w:t>
      </w:r>
    </w:p>
    <w:p w:rsidR="000C0370" w:rsidRDefault="00502C37">
      <w:pPr>
        <w:widowControl w:val="0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Федеральный государственный образовательный стандарта основного общего образования, утвержденный приказом Министерства образования и науки Российской Федерации от 17.12.2010 № 1897, с изменениями и дополнениями от 29 декабря 2014 г.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 w:bidi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1644, от 31 декабря 2015 г.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 w:bidi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1577;</w:t>
      </w:r>
    </w:p>
    <w:p w:rsidR="000C0370" w:rsidRDefault="00502C37">
      <w:pPr>
        <w:widowControl w:val="0"/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0C0370" w:rsidRDefault="00502C37">
      <w:pPr>
        <w:widowControl w:val="0"/>
        <w:numPr>
          <w:ilvl w:val="0"/>
          <w:numId w:val="1"/>
        </w:numPr>
        <w:spacing w:after="0" w:line="240" w:lineRule="auto"/>
        <w:ind w:left="142" w:hanging="284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 Рабочие программы по математике: 5-11 классы/ (</w:t>
      </w:r>
      <w:proofErr w:type="spellStart"/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>А.Г.Мерзляк</w:t>
      </w:r>
      <w:proofErr w:type="spellEnd"/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>В.Б.Полонский</w:t>
      </w:r>
      <w:proofErr w:type="spellEnd"/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>М.С.Якир</w:t>
      </w:r>
      <w:proofErr w:type="spellEnd"/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 и др.). – М.: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>-Граф, 2017.</w:t>
      </w:r>
    </w:p>
    <w:p w:rsidR="000C0370" w:rsidRDefault="000C0370">
      <w:pPr>
        <w:widowControl w:val="0"/>
        <w:spacing w:after="0" w:line="240" w:lineRule="auto"/>
        <w:rPr>
          <w:rFonts w:ascii="Times New Roman" w:eastAsia="Arial Narrow" w:hAnsi="Times New Roman" w:cs="Times New Roman"/>
          <w:sz w:val="24"/>
          <w:szCs w:val="24"/>
          <w:lang w:eastAsia="ru-RU"/>
        </w:rPr>
      </w:pPr>
    </w:p>
    <w:p w:rsidR="000C0370" w:rsidRDefault="00502C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курса:</w:t>
      </w:r>
    </w:p>
    <w:p w:rsidR="000C0370" w:rsidRDefault="00502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0C0370" w:rsidRDefault="00502C3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курса:</w:t>
      </w:r>
    </w:p>
    <w:p w:rsidR="000C0370" w:rsidRDefault="00502C3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основные теоретические понятия и определения по основным изучаемым разделам;</w:t>
      </w:r>
    </w:p>
    <w:p w:rsidR="000C0370" w:rsidRDefault="00502C3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основные типы задач  изучаемых типов КИМ ОГЭ «Алгебра» и «Геометрия»  и их алгоритм решения;</w:t>
      </w:r>
    </w:p>
    <w:p w:rsidR="000C0370" w:rsidRDefault="00502C3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представления о теме, ее значения в разделе математики,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другими темами;</w:t>
      </w:r>
    </w:p>
    <w:p w:rsidR="000C0370" w:rsidRDefault="00502C3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0C0370" w:rsidRDefault="00502C3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0C0370" w:rsidRDefault="00502C3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 тех или иных методов обучения.</w:t>
      </w:r>
    </w:p>
    <w:p w:rsidR="000C0370" w:rsidRDefault="000C0370">
      <w:pPr>
        <w:shd w:val="clear" w:color="auto" w:fill="FFFFFF"/>
        <w:tabs>
          <w:tab w:val="left" w:pos="426"/>
        </w:tabs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0" w:rsidRDefault="00502C37">
      <w:pPr>
        <w:shd w:val="clear" w:color="auto" w:fill="FFFFFF"/>
        <w:tabs>
          <w:tab w:val="left" w:pos="426"/>
        </w:tabs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и условия реализации программы</w:t>
      </w:r>
    </w:p>
    <w:p w:rsidR="000C0370" w:rsidRDefault="000C03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0370" w:rsidRDefault="0050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59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>
        <w:rPr>
          <w:rFonts w:ascii="Times New Roman" w:hAnsi="Times New Roman" w:cs="Times New Roman"/>
          <w:bCs/>
          <w:sz w:val="24"/>
          <w:szCs w:val="24"/>
        </w:rPr>
        <w:t>внеурочной деятельности «Школа абитуриента»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школе»;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восполнение недостающих знаний, отработку приемов решения заданий различных типов и уровней сложности вне зависимости от формулировки, а также отработку типовых заданий ОГЭ по математике на тестовом материале; позволит систематизировать и углубить знания учащихся по различным разделам курса математики основной школы (арифметике, алгебре, статистике, теории вероятностей и геометрии). </w:t>
      </w:r>
    </w:p>
    <w:p w:rsidR="000C0370" w:rsidRDefault="0050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составлена на основе Обязательного минимума содержания образовательных программ по математике и требований к уровню подготовки выпускников основной школы,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Спецификации КИМ для проведения ОГЭ по математике и </w:t>
      </w:r>
    </w:p>
    <w:p w:rsidR="000C0370" w:rsidRDefault="00502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Кодификатора проверяемых требований к результатам освоения ООП ООО и элементов содержания для проведения ОГЭ по математике, подготовленных ФИПИ.</w:t>
      </w:r>
    </w:p>
    <w:p w:rsidR="000C0370" w:rsidRDefault="00502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 МБОУ «СОШ № 17» на 2023-2024 учебный год на изучение  курса отведено 34 часа из части учебного плана (1 час в неделю). </w:t>
      </w:r>
    </w:p>
    <w:p w:rsidR="000C0370" w:rsidRDefault="000C0370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0C0370" w:rsidRDefault="00502C3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Планируемые результаты освоения учащимися содержания программы</w:t>
      </w:r>
    </w:p>
    <w:p w:rsidR="000C0370" w:rsidRDefault="000C0370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C0370" w:rsidRDefault="0050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0C0370" w:rsidRDefault="00502C37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:rsidR="000C0370" w:rsidRDefault="00502C37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0C0370" w:rsidRDefault="00502C37">
      <w:pPr>
        <w:widowControl w:val="0"/>
        <w:numPr>
          <w:ilvl w:val="0"/>
          <w:numId w:val="7"/>
        </w:numPr>
        <w:tabs>
          <w:tab w:val="left" w:pos="284"/>
          <w:tab w:val="left" w:pos="591"/>
        </w:tabs>
        <w:spacing w:after="0" w:line="230" w:lineRule="exact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Освоение социальных норм, правил поведения, ролей и форм социальной жизни. </w:t>
      </w:r>
    </w:p>
    <w:p w:rsidR="000C0370" w:rsidRDefault="00502C37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:rsidR="000C0370" w:rsidRDefault="00502C37">
      <w:pPr>
        <w:numPr>
          <w:ilvl w:val="0"/>
          <w:numId w:val="7"/>
        </w:numPr>
        <w:tabs>
          <w:tab w:val="left" w:pos="284"/>
          <w:tab w:val="left" w:pos="1298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сотрудничестве. </w:t>
      </w:r>
    </w:p>
    <w:p w:rsidR="000C0370" w:rsidRDefault="00502C37">
      <w:pPr>
        <w:numPr>
          <w:ilvl w:val="0"/>
          <w:numId w:val="7"/>
        </w:numPr>
        <w:tabs>
          <w:tab w:val="left" w:pos="284"/>
          <w:tab w:val="left" w:pos="1298"/>
        </w:tabs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ru-RU"/>
        </w:rPr>
      </w:pPr>
      <w:r>
        <w:rPr>
          <w:rFonts w:ascii="Times New Roman" w:eastAsia="Arial Narrow" w:hAnsi="Times New Roman" w:cs="Times New Roman"/>
          <w:sz w:val="24"/>
          <w:szCs w:val="24"/>
          <w:lang w:eastAsia="ru-RU"/>
        </w:rPr>
        <w:t>Формирование способности к эмоциональному восприятию математических объектов, задач, решений, рассуждений</w:t>
      </w:r>
    </w:p>
    <w:p w:rsidR="000C0370" w:rsidRDefault="0050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 обучения</w:t>
      </w:r>
    </w:p>
    <w:p w:rsidR="000C0370" w:rsidRDefault="0050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:rsidR="000C0370" w:rsidRDefault="00502C37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0C0370" w:rsidRDefault="00502C37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0C0370" w:rsidRDefault="00502C37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пути достижения целей и взвешивать  возможности разрешения определенных учебно-познавательных задач в соответствии с определенными критериями и задачами;</w:t>
      </w:r>
    </w:p>
    <w:p w:rsidR="000C0370" w:rsidRDefault="00502C37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0C0370" w:rsidRDefault="00502C37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0C0370" w:rsidRDefault="00502C37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структурный анализ задачи;</w:t>
      </w:r>
    </w:p>
    <w:p w:rsidR="000C0370" w:rsidRDefault="00502C37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0C0370" w:rsidRDefault="00502C37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0C0370" w:rsidRDefault="00502C37">
      <w:pPr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0C0370" w:rsidRDefault="0050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выявлять, строить 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 на математическом языке;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 предполагаемого понятия или явления;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доказательство методом от противного;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0C0370" w:rsidRDefault="00502C37">
      <w:pPr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0C0370" w:rsidRDefault="0050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корректно, в рамках задач коммуникации, формулировать и отстаивать взгляды,  аргументировать доводы,  выводы, а также выдвигать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контаргументы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выявления ситуации успеха в решении той или иной математической задачи;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грамотно и четко, согласно правилам оформления КИМ-а ОГЭ заносить полученные результаты - ответы.</w:t>
      </w:r>
    </w:p>
    <w:p w:rsidR="000C0370" w:rsidRDefault="00502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0C0370" w:rsidRDefault="00502C37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:rsidR="000C0370" w:rsidRDefault="00502C37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:rsidR="000C0370" w:rsidRDefault="00502C37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0C0370" w:rsidRDefault="00502C37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:rsidR="000C0370" w:rsidRDefault="00502C37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:rsidR="000C0370" w:rsidRDefault="00502C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уровню подготовки учащихся 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Натуральные числа. Дроби. Рациональные числа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десятичной системы счисления;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понятиями, связанными с делимостью натуральных чисел;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Действительные числа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квадратного корня, применять его в вычислениях.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Алгебраические выражения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Выпускникнаучится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разложение многочленов на множители.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 основные виды рациональных уравнений с одной переменной, системы двух уравнений с двумя переменными;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Неравенства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понятия. Числовые функции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Описательная статистика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Выпускник научится: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Случайные события и вероятность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относительную частоту и вероятность случайного события.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Комбинаторика</w:t>
      </w:r>
    </w:p>
    <w:p w:rsidR="000C0370" w:rsidRDefault="00502C37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 научится решать комбинаторные задачи на нахождение числа объектов или комбинаций.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Наглядная геометрия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развёртки куба и прямоугольного параллелепипеда;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объём прямоугольного параллелепипеда.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фигуры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находить значения длин линейных элементов фигур и их отношения, градусную меру углов от 0° до 180°, применяя определения, свойства и признаки фигур и 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элементов, отношения фигур (равенство, подобие, симметрии, поворот, параллельный перенос);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Измерение геометрических величин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длину окружности, длину дуги окружности;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0C0370" w:rsidRDefault="00502C37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Координаты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Выпускник научится: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0C0370" w:rsidRDefault="00502C37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координатный метод для изучения свойств прямых и окружностей.</w:t>
      </w:r>
    </w:p>
    <w:p w:rsidR="000C0370" w:rsidRDefault="000C0370">
      <w:pPr>
        <w:tabs>
          <w:tab w:val="left" w:pos="426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0" w:rsidRDefault="000C0370">
      <w:pPr>
        <w:tabs>
          <w:tab w:val="left" w:pos="426"/>
        </w:tabs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70" w:rsidRDefault="00502C37">
      <w:pPr>
        <w:spacing w:after="0" w:line="240" w:lineRule="auto"/>
        <w:ind w:left="6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Порядок и содержание промежуточной аттестации учащихся</w:t>
      </w:r>
    </w:p>
    <w:p w:rsidR="000C0370" w:rsidRDefault="000C0370">
      <w:pPr>
        <w:spacing w:after="0" w:line="240" w:lineRule="auto"/>
        <w:ind w:left="6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left="6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Система оценки предусматривает </w:t>
      </w:r>
      <w:r>
        <w:rPr>
          <w:rFonts w:ascii="Times New Roman" w:eastAsia="Calibri" w:hAnsi="Times New Roman" w:cs="Times New Roman"/>
          <w:i/>
          <w:sz w:val="24"/>
          <w:szCs w:val="24"/>
        </w:rPr>
        <w:t>уровневый подход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необходимый для продолжения образования и реально достигаемый большинством учащихся опорный уровень образовательных достижений.</w:t>
      </w:r>
    </w:p>
    <w:p w:rsidR="000C0370" w:rsidRDefault="00502C37">
      <w:pPr>
        <w:spacing w:after="0" w:line="240" w:lineRule="auto"/>
        <w:ind w:left="6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этого опорного уровня интерпретируется как безусловный учебный успех ребёнка.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продвижение учащихся, выстраивать индивидуальные траектории движения с учётом зоны ближайшего развития.</w:t>
      </w:r>
    </w:p>
    <w:p w:rsidR="000C0370" w:rsidRDefault="00502C37">
      <w:pPr>
        <w:spacing w:after="0" w:line="240" w:lineRule="auto"/>
        <w:ind w:left="66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оценивании достижений планируемых результатов, используются следующие </w:t>
      </w:r>
      <w:r>
        <w:rPr>
          <w:rFonts w:ascii="Times New Roman" w:eastAsia="Calibri" w:hAnsi="Times New Roman" w:cs="Times New Roman"/>
          <w:b/>
          <w:sz w:val="24"/>
          <w:szCs w:val="24"/>
        </w:rPr>
        <w:t>формы, методы и виды оценки:</w:t>
      </w:r>
    </w:p>
    <w:p w:rsidR="000C0370" w:rsidRDefault="00502C37">
      <w:pPr>
        <w:numPr>
          <w:ilvl w:val="0"/>
          <w:numId w:val="8"/>
        </w:num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письменные и устные проверочные работы;</w:t>
      </w:r>
    </w:p>
    <w:p w:rsidR="000C0370" w:rsidRDefault="00502C37">
      <w:pPr>
        <w:numPr>
          <w:ilvl w:val="0"/>
          <w:numId w:val="8"/>
        </w:num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проекты, практические и творческие работы;</w:t>
      </w:r>
    </w:p>
    <w:p w:rsidR="000C0370" w:rsidRDefault="00502C37">
      <w:pPr>
        <w:numPr>
          <w:ilvl w:val="0"/>
          <w:numId w:val="8"/>
        </w:num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самооценка ученика по принятым формам (например, лист с вопросами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конкретной деятельности);</w:t>
      </w:r>
    </w:p>
    <w:p w:rsidR="000C0370" w:rsidRDefault="00502C37">
      <w:pPr>
        <w:numPr>
          <w:ilvl w:val="0"/>
          <w:numId w:val="8"/>
        </w:num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достижений учеников с оформлением на стенде, в виде устного сообщения или индивидуального листа оценки;</w:t>
      </w:r>
    </w:p>
    <w:p w:rsidR="000C0370" w:rsidRDefault="00502C37">
      <w:pPr>
        <w:numPr>
          <w:ilvl w:val="0"/>
          <w:numId w:val="8"/>
        </w:num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0C0370" w:rsidRDefault="00502C37">
      <w:pPr>
        <w:numPr>
          <w:ilvl w:val="0"/>
          <w:numId w:val="8"/>
        </w:num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новых форм контроля результатов: целенаправленное наблюдение (фиксация проявляемых учениками действий и качеств по заданным параметрам).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Учитель, работающий по данной программе, может выбрать и иные виды оценки планируемых результатов.</w:t>
      </w:r>
    </w:p>
    <w:p w:rsidR="000C0370" w:rsidRDefault="000C0370">
      <w:pPr>
        <w:tabs>
          <w:tab w:val="left" w:pos="426"/>
        </w:tabs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370" w:rsidRDefault="000C0370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C0370" w:rsidRDefault="00502C3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Учебно-тематический план</w:t>
      </w:r>
    </w:p>
    <w:p w:rsidR="000C0370" w:rsidRDefault="000C0370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0C0370" w:rsidRDefault="00502C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«Практико-ориентированные задания»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1-5 КИМ ОГЭ.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:rsidR="000C0370" w:rsidRDefault="000C0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C0370" w:rsidRDefault="00502C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«Вычисления и преобразования».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задач № 6 КИМ ОГЭ.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Действия с натуральными числами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Числовые выражения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:rsidR="000C0370" w:rsidRDefault="00502C37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Дроби. Обыкновенные дроби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дробей к общему знаменателю. Сравнение обыкновенных дробей.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Арифметические действия со смешанными дробями.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дробными числами.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Десятичные дроби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0370" w:rsidRDefault="00502C37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Числа. Рациональные числа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рациональных чисел. Сравнение рациональных чисел. Действия с рациональными числами.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рационального числа десятичной дробью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Дробно-рациональные выражения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дробно-линейных выражений: сложение, умножение, деление.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0C0370" w:rsidRDefault="000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C0370" w:rsidRDefault="00502C3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«Действительные числа».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7 КИМ ОГЭ.</w:t>
      </w:r>
    </w:p>
    <w:p w:rsidR="000C0370" w:rsidRDefault="00502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Рациональные  числа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Координата точки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координатный луч, расстояние между точками. Координаты точки.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C0370" w:rsidRDefault="000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C0370" w:rsidRDefault="00502C37">
      <w:pPr>
        <w:spacing w:after="0" w:line="240" w:lineRule="auto"/>
        <w:jc w:val="both"/>
        <w:rPr>
          <w:rFonts w:ascii="Times New Roman" w:eastAsia="DejaVu Sans" w:hAnsi="Times New Roman" w:cs="Times New Roman"/>
          <w:b/>
          <w:iCs/>
          <w:sz w:val="24"/>
          <w:szCs w:val="24"/>
        </w:rPr>
      </w:pPr>
      <w:r>
        <w:rPr>
          <w:rFonts w:ascii="Times New Roman" w:eastAsia="DejaVu Sans" w:hAnsi="Times New Roman" w:cs="Times New Roman"/>
          <w:iCs/>
          <w:sz w:val="24"/>
          <w:szCs w:val="24"/>
        </w:rPr>
        <w:t>«</w:t>
      </w:r>
      <w:r>
        <w:rPr>
          <w:rFonts w:ascii="Times New Roman" w:eastAsia="DejaVu Sans" w:hAnsi="Times New Roman" w:cs="Times New Roman"/>
          <w:b/>
          <w:iCs/>
          <w:sz w:val="24"/>
          <w:szCs w:val="24"/>
        </w:rPr>
        <w:t>Преобразование алгебраических выражений</w:t>
      </w:r>
      <w:r>
        <w:rPr>
          <w:rFonts w:ascii="Times New Roman" w:eastAsia="DejaVu Sans" w:hAnsi="Times New Roman" w:cs="Times New Roman"/>
          <w:iCs/>
          <w:sz w:val="24"/>
          <w:szCs w:val="24"/>
        </w:rPr>
        <w:t>». Отработка задач № 8 КИМ ОГЭ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Иррациональные числа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с иррациональными числами: умножение, деление, возведение в степень.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Множество действительных чисел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C0370" w:rsidRDefault="000C03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9 КИМ ОГЭ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0C0370" w:rsidRDefault="00502C37">
      <w:pPr>
        <w:tabs>
          <w:tab w:val="left" w:pos="3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Равенства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равенство. Свойства числовых равенств. Равенство с переменной.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Уравнения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уравнения и корня уравнения.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Линейное уравнение и его корни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линейных уравнений.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Квадратное уравнение и его корни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Теорема Виета. Теорема, обратная теореме Виета.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квадратных уравнений: использование формулы для нахождения корней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Дробно-рациональные уравнения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простейших дробно-линейных уравнений.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дробно-рациональных уравнений.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Простейшие иррациональные уравнения вида </w:t>
      </w:r>
      <w:r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733425" cy="285750"/>
                <wp:effectExtent l="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33424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7.75pt;height:22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position w:val="-1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095375" cy="285750"/>
                <wp:effectExtent l="0" t="0" r="0" b="0"/>
                <wp:docPr id="6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86.25pt;height:22.5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вида</w:t>
      </w: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66725" cy="276225"/>
                <wp:effectExtent l="0" t="0" r="0" b="0"/>
                <wp:docPr id="7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6.75pt;height:21.75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в целых числах.</w:t>
      </w:r>
    </w:p>
    <w:p w:rsidR="000C0370" w:rsidRDefault="000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C0370" w:rsidRDefault="00502C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«Вероятность событий»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10 КИМ ОГЭ.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Случайные события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:rsidR="000C0370" w:rsidRDefault="000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C0370" w:rsidRDefault="00502C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«Функции и графики».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11 КИМ ОГЭ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370" w:rsidRDefault="00502C37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Функции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Понятие функции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Декартовы координаты на плоскости. Формирование представлений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четность/нечетность,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Линейная функция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Квадратичная функция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Построение графика квадратичной функции по точкам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Обратная пропорциональность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функции </w:t>
      </w: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61950" cy="361950"/>
                <wp:effectExtent l="0" t="0" r="0" b="0"/>
                <wp:docPr id="8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8.50pt;height:28.5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</w:instrText>
      </w:r>
      <w:r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11480" cy="304800"/>
                <wp:effectExtent l="0" t="0" r="7620" b="0"/>
                <wp:docPr id="9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/>
                        </pic:cNvPicPr>
                      </pic:nvPicPr>
                      <pic:blipFill>
                        <a:blip r:embed="rId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 bwMode="auto">
                        <a:xfrm>
                          <a:off x="0" y="0"/>
                          <a:ext cx="4114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32.40pt;height:24.0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position w:val="-15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11480" cy="304800"/>
                <wp:effectExtent l="0" t="0" r="7620" b="0"/>
                <wp:docPr id="1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/>
                        </pic:cNvPicPr>
                      </pic:nvPicPr>
                      <pic:blipFill>
                        <a:blip r:embed="rId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 bwMode="auto">
                        <a:xfrm>
                          <a:off x="0" y="0"/>
                          <a:ext cx="4114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2.40pt;height:24.0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Гипербола.</w:t>
      </w: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«Последовательности и прогрессии»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12 КИМ ОГЭ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час)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Последовательности и прогрессии</w:t>
      </w:r>
    </w:p>
    <w:p w:rsidR="000C0370" w:rsidRDefault="00502C37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Формула общего члена и суммы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первых членов арифметической и геометрической прогрессий</w:t>
      </w:r>
    </w:p>
    <w:p w:rsidR="000C0370" w:rsidRDefault="000C03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C0370" w:rsidRDefault="00502C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«Числовые и буквенные выражения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Отработка задач № 13 КИМ ОГЭ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Числовые и буквенные выражения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0C0370" w:rsidRDefault="000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C0370" w:rsidRDefault="00502C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«Практические расчеты по формулам»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14 КИМ ОГЭ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Целые выражения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0C0370" w:rsidRDefault="000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C0370" w:rsidRDefault="00502C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«Системы неравенств».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15 КИМ ОГЭ.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Системы неравенств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квадратных.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0C0370" w:rsidRDefault="000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C0370" w:rsidRDefault="00502C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«Геометрические фигуры. Углы».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16 КИМ ОГЭ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Величины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угла. Градусная мера угла. 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Треугольник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:rsidR="000C0370" w:rsidRDefault="000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0370" w:rsidRDefault="00502C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«Геометрические фигуры. Длины».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17 КИМ ОГЭ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Фигуры в геометрии и в окружающем мире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Плоская и неплоская фигуры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величины. Длина. Измерение длины. Единицы измерения длины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свойств объектов. Формирование представлений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Осевая симметрия геометрических фигур. Центральная симметрия геометрических фигур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C0370" w:rsidRDefault="000C03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0C0370" w:rsidRDefault="00502C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«Площадь многоугольника».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18 КИМ ОГЭ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</w:p>
    <w:p w:rsidR="000C0370" w:rsidRDefault="000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0C0370" w:rsidRDefault="00502C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«Измерения и вычисления».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19 КИМ ОГЭ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Измерения и вычисления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:rsidR="000C0370" w:rsidRDefault="000C0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0370" w:rsidRDefault="00502C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«Теоретические аспекты».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задач № 20 КИМ ОГЭ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C0370" w:rsidRDefault="00502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аспекты, теоремы, аксиомы, определения, формулы, леммы.</w:t>
      </w:r>
    </w:p>
    <w:p w:rsidR="000C0370" w:rsidRDefault="000C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370" w:rsidRDefault="000C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370" w:rsidRDefault="000C0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370" w:rsidRDefault="000C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C0370" w:rsidRDefault="000C037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0370" w:rsidRDefault="000C0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0370">
          <w:pgSz w:w="11906" w:h="16838"/>
          <w:pgMar w:top="993" w:right="707" w:bottom="709" w:left="1276" w:header="720" w:footer="720" w:gutter="0"/>
          <w:pgNumType w:start="1"/>
          <w:cols w:space="720"/>
          <w:docGrid w:linePitch="360"/>
        </w:sectPr>
      </w:pPr>
    </w:p>
    <w:p w:rsidR="000C0370" w:rsidRDefault="00502C3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Календарный учебный график</w:t>
      </w:r>
    </w:p>
    <w:p w:rsidR="000C0370" w:rsidRDefault="000C0370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362"/>
        <w:gridCol w:w="3969"/>
        <w:gridCol w:w="1418"/>
        <w:gridCol w:w="1276"/>
      </w:tblGrid>
      <w:tr w:rsidR="000C0370">
        <w:trPr>
          <w:trHeight w:val="225"/>
        </w:trPr>
        <w:tc>
          <w:tcPr>
            <w:tcW w:w="756" w:type="dxa"/>
            <w:vMerge w:val="restart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62" w:type="dxa"/>
            <w:vMerge w:val="restart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занятия</w:t>
            </w:r>
          </w:p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задания в КИМ)</w:t>
            </w:r>
          </w:p>
        </w:tc>
        <w:tc>
          <w:tcPr>
            <w:tcW w:w="3969" w:type="dxa"/>
            <w:vMerge w:val="restart"/>
          </w:tcPr>
          <w:p w:rsidR="000C0370" w:rsidRDefault="0050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виды деятельности учащихся</w:t>
            </w:r>
          </w:p>
        </w:tc>
        <w:tc>
          <w:tcPr>
            <w:tcW w:w="2694" w:type="dxa"/>
            <w:gridSpan w:val="2"/>
          </w:tcPr>
          <w:p w:rsidR="000C0370" w:rsidRDefault="0050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0C0370">
        <w:trPr>
          <w:trHeight w:val="136"/>
        </w:trPr>
        <w:tc>
          <w:tcPr>
            <w:tcW w:w="756" w:type="dxa"/>
            <w:vMerge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2" w:type="dxa"/>
            <w:vMerge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127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</w:t>
            </w: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1,2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Вычисления и преобразования (6 задание КИМ)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арифметические действия с рациональными числами, вычисляют значения числовых выражений, переходят от одной формы записи числа к другой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3,4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Действительные числа (7)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Изображают числа точками на координатной прямой, сравнивают действительные числа, выполняют вычисления и преобразования, выполняют прикидку результата вычислений.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5,6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Преобразования алгебраических выражений (8)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вычисления и преобразования арифметических выражений, применяют свойства арифметических квадратных корней для преобразования выражений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Уравнения и неравенства (9)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Решают линейные и квадратные уравнения с одной переменной, неравенства с одной переменной и их системы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9,10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Функции и графики (11)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Строят и читают графики различный функций, читают графики функций, описывают с помощью функций различные зависимости между величинами, интерпретируют графики зависимостей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11,12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Числовые и буквенные выражения (13)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Выполняют преобразования алгебраических выражений, находят значения буквенных выражений, осуществляя необходимые подстановки 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13,14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расчеты по формулам (14)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Осуществляют расчеты по формулам, выражают зависимости между величинами, вычисляют значения числовых выражений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15,16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задания (1-5)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Выполняют вычисления и преобразования, осуществляют практические расчеты, строят и исследуют математические модели, используют приобретенные знания и умения в практической деятельности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17,18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фигуры. Углы (16)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Выполняет действия с геометрическими фигурами, решают планиметрические задачи на нахождение геометрических величин (углов)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19,20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Геометрические фигуры. Длины (17)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геометрические фигуры на плоскости, различают их взаимное положение, изображают геометрические фигуры,  решают планиметрические задачи на нахождение геометрических величин (длин, углов)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21,22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многоугольника (18)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геометрические фигуры на плоскости, решают планиметрические задачи на нахождение геометрических величин (площадей), осуществляют расчеты по формулам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23,24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Измерения и вычисления (19)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Определяют координаты точки плоскости, проводят операции над векторами, вычисляют длину и координаты вектора, угол между векторами, синус, косинус и тангенс угла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25,26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Теоретические аспекты (20)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Проводят доказательные рассуждения, оценивают логическую правильность рассуждений, распознают ошибочные заключения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27,28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Системы неравенств (15)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Решают уравнения, неравенства и их системы, 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29,30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Вероятность событий (10)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Находят вероятность случайных событий в простейших расчетах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31,32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Последовательности и прогрессии (12)</w:t>
            </w:r>
          </w:p>
        </w:tc>
        <w:tc>
          <w:tcPr>
            <w:tcW w:w="3969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Распознают арифметические и геометрические прогрессии, решают задачи с применением формулы общего члена и суммы нескольких членов прогрессии</w:t>
            </w: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C0370">
        <w:tc>
          <w:tcPr>
            <w:tcW w:w="756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33,34</w:t>
            </w:r>
          </w:p>
        </w:tc>
        <w:tc>
          <w:tcPr>
            <w:tcW w:w="2362" w:type="dxa"/>
          </w:tcPr>
          <w:p w:rsidR="000C0370" w:rsidRDefault="00502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КИМ (часть 1)</w:t>
            </w:r>
          </w:p>
        </w:tc>
        <w:tc>
          <w:tcPr>
            <w:tcW w:w="3969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:rsidR="000C0370" w:rsidRDefault="000C0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0C0370" w:rsidRDefault="000C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C0370" w:rsidRDefault="000C0370"/>
    <w:p w:rsidR="000C0370" w:rsidRDefault="00502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0C0370" w:rsidRDefault="0050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 к программе</w:t>
      </w:r>
    </w:p>
    <w:p w:rsidR="000C0370" w:rsidRDefault="000C0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изучении новой темы необходимо опираться на имеющийся опыт учащихся, уточнять и обогащать их представления. При подборе задач и теоретического материала основной акцент нужно делать на упражнения, развивающие интуицию, требующие нестандартного теоретического подхода к решению.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занятиях следует использовать разнообразные средства наглядности: предметы и явления окружающей действительности, изображения реальных предметов, процессов (рисунки, картины), модели предметов (вырезки и поделки из картона), символические изображения.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Постоянно должна проводиться работа, связанная с наблюдением, сравнением, построением схем, поведением экспериментов.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занятиях курса можно проводить практические работы, которые внесут разнообразие в деятельность учащихся, повысят их активность и самостоятельность. 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системе занятий предусмотрены физкультминутки. Любой вид самостоятельной письменной работы, копирование рисунков, заключительный этап урока можно проводить под звуки музыки.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Наиболее эффективными условиями для проведения занятий являются:</w:t>
      </w:r>
    </w:p>
    <w:p w:rsidR="000C0370" w:rsidRDefault="00502C37">
      <w:pPr>
        <w:numPr>
          <w:ilvl w:val="0"/>
          <w:numId w:val="9"/>
        </w:num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доверительные отношения с учениками;</w:t>
      </w:r>
    </w:p>
    <w:p w:rsidR="000C0370" w:rsidRDefault="00502C37">
      <w:pPr>
        <w:numPr>
          <w:ilvl w:val="0"/>
          <w:numId w:val="9"/>
        </w:num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занятий с элементами игры;</w:t>
      </w:r>
    </w:p>
    <w:p w:rsidR="000C0370" w:rsidRDefault="00502C37">
      <w:pPr>
        <w:numPr>
          <w:ilvl w:val="0"/>
          <w:numId w:val="9"/>
        </w:num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использование различного игрового и занимательного раздаточного материала4</w:t>
      </w:r>
    </w:p>
    <w:p w:rsidR="000C0370" w:rsidRDefault="00502C37">
      <w:pPr>
        <w:numPr>
          <w:ilvl w:val="0"/>
          <w:numId w:val="9"/>
        </w:numPr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поощрение учащихся в разнообразной форме.</w:t>
      </w:r>
    </w:p>
    <w:p w:rsidR="000C0370" w:rsidRDefault="00502C37">
      <w:pPr>
        <w:spacing w:after="0" w:line="240" w:lineRule="auto"/>
        <w:ind w:left="6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над проектом помогает расширить знания детей о науке математике, развивает у них интерес к предмету, побуждает к поиску дополнительной информации.</w:t>
      </w:r>
    </w:p>
    <w:p w:rsidR="000C0370" w:rsidRDefault="00502C37">
      <w:pPr>
        <w:spacing w:after="0" w:line="240" w:lineRule="auto"/>
        <w:ind w:left="6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выполнения творческих работ учащиеся получат возможность самостоятельно находить пути решения проблем, смогут оценить свою работу и работы сверстников.</w:t>
      </w:r>
    </w:p>
    <w:p w:rsidR="000C0370" w:rsidRDefault="00502C37">
      <w:pPr>
        <w:spacing w:after="0" w:line="240" w:lineRule="auto"/>
        <w:ind w:left="6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Люди многих профессий: архитекторы и дизайнеры, лётчики и моряки и другие специалисты – должны обладать развитым пространственным мышлением. Рекомендуется решать с учащимися задания на развитие пространственного мышления.</w:t>
      </w:r>
    </w:p>
    <w:p w:rsidR="000C0370" w:rsidRDefault="00502C37">
      <w:pPr>
        <w:spacing w:after="0" w:line="240" w:lineRule="auto"/>
        <w:ind w:left="6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Решая занимательные задачи, головоломки, логические задания, школьники готовятся к участию в олимпиаде, предметной недели математики в гимназии. Дети с удовольствием занимаются коллективным выпуском математических газет.</w:t>
      </w:r>
    </w:p>
    <w:p w:rsidR="000C0370" w:rsidRDefault="000C03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Диагностика и методика</w:t>
      </w:r>
    </w:p>
    <w:p w:rsidR="000C0370" w:rsidRDefault="000C03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Игровые методики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одна из форм решения воспитательных задач.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Задача педагога во время проведения игр – внимательно наблюдать за членами группы (за их поведением, действиями, эмоциональным состоянием, степенью активности, межличностными отношениями и т.д.)</w:t>
      </w:r>
    </w:p>
    <w:p w:rsidR="000C0370" w:rsidRDefault="000C03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370" w:rsidRDefault="000C03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370" w:rsidRDefault="000C03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Карета</w:t>
      </w:r>
    </w:p>
    <w:p w:rsidR="000C0370" w:rsidRDefault="00502C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(игра на взаимодействие группы, выявление лидера, сплочение)</w:t>
      </w:r>
    </w:p>
    <w:p w:rsidR="000C0370" w:rsidRDefault="000C03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Группе необходимо построить «карету» из присутствующих людей. Посторонние предметы использованы быть не могут. Во время выполнения задания педагогу необходимо наблюдать за поведением детей: кто организовывает работу, к кому прислушиваются другие, кто какие «роли» при строительстве «кареты» себе выбирает. Дело в том, что каждая «роль» говорит об определённых качествах человека: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«крыша» - это люди, которые готовы поддержать в любую минуту в сложной ситуации;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«двери» - ими обычно становятся люди, имеющие хорошие коммуникативные способности (умеющие договариваться, взаимодействовать с окружающими);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«сиденья» - это люди не очень активные, спокойные;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«седоки» - те, кто умеет выезжать за чужой счет, не очень трудолюбивые и ответственные;</w:t>
      </w:r>
    </w:p>
    <w:p w:rsidR="000C0370" w:rsidRDefault="00502C3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«лошади» - это трудяги, готовые везти на себе любую работу;</w:t>
      </w:r>
    </w:p>
    <w:p w:rsidR="000C0370" w:rsidRDefault="00502C3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«кучер» - это обычно лидер, умеющий вести за собой.</w:t>
      </w:r>
    </w:p>
    <w:p w:rsidR="000C0370" w:rsidRDefault="00502C3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Примечание: если группой руководит и распределяет роли один человек, то значения, названые выше, не будут отражать качеств участников игры.</w:t>
      </w:r>
    </w:p>
    <w:p w:rsidR="000C0370" w:rsidRDefault="000C03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Лист «Настроение»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Данную методику желательно проводить после каждого занятия курса (этап рефлексии). Заранее готовятся листочки, на которых изображены три рожицы (веселая, грустная,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нейтральная). Ученик выбирает ту рожицу, которая соответствует его настроению в начале занятия и в конце, подчеркивая её.</w:t>
      </w:r>
    </w:p>
    <w:p w:rsidR="000C0370" w:rsidRDefault="000C03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Страна Математика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Данную методику можно использовать в начале, а потом в конце завершения обучения. Учащимся предлагается немного пофантазировать и отправиться в путешествие в страну Математику. Ребята должны рассказать о том, что они увидели во время путешествия, ответить на следующие вопросы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Как выглядит страна Математика?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Какие фигуры есть в данной стране?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Кто самый главный?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Какие инструменты ты захватишь, отправляясь в страну Математику? И т.д.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Фантазируя и составляя рассказ о путешествии, ученик передаёт свои ощущения и своё восприятие процесса, который он переживает сам. Если он описывает события негативно, то тем самым сигнализирует педагогу о своих проблемах и неудачах в реальной школьной жизни.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Наблюдения во время проведения занятий заносятся в таблицу:</w:t>
      </w:r>
    </w:p>
    <w:p w:rsidR="000C0370" w:rsidRDefault="000C0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0C03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Лист Наблюдений</w:t>
      </w:r>
    </w:p>
    <w:tbl>
      <w:tblPr>
        <w:tblStyle w:val="afb"/>
        <w:tblW w:w="9912" w:type="dxa"/>
        <w:tblLayout w:type="fixed"/>
        <w:tblLook w:val="04A0" w:firstRow="1" w:lastRow="0" w:firstColumn="1" w:lastColumn="0" w:noHBand="0" w:noVBand="1"/>
      </w:tblPr>
      <w:tblGrid>
        <w:gridCol w:w="1290"/>
        <w:gridCol w:w="1682"/>
        <w:gridCol w:w="1559"/>
        <w:gridCol w:w="1985"/>
        <w:gridCol w:w="3396"/>
      </w:tblGrid>
      <w:tr w:rsidR="000C0370">
        <w:tc>
          <w:tcPr>
            <w:tcW w:w="1290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682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ответов (размышлений) ученика в ходе занятия</w:t>
            </w:r>
          </w:p>
        </w:tc>
        <w:tc>
          <w:tcPr>
            <w:tcW w:w="1559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вопросов ученика в ходе дискуссии</w:t>
            </w:r>
          </w:p>
        </w:tc>
        <w:tc>
          <w:tcPr>
            <w:tcW w:w="1985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Стиль поведения в обсуждении (вежливость, грубость, внимание/невнимание к чужому мнению)</w:t>
            </w:r>
          </w:p>
        </w:tc>
        <w:tc>
          <w:tcPr>
            <w:tcW w:w="3396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 конфликтной ситуации, столкновении мнений и интересов (реакция на критику, форма критики чужого мнения, проявление способности к компромиссу, выработке и принятию общего решения и т.п.)</w:t>
            </w:r>
          </w:p>
        </w:tc>
      </w:tr>
      <w:tr w:rsidR="000C0370">
        <w:tc>
          <w:tcPr>
            <w:tcW w:w="1290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Ваня</w:t>
            </w:r>
          </w:p>
        </w:tc>
        <w:tc>
          <w:tcPr>
            <w:tcW w:w="1682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Большинство верных ответов</w:t>
            </w:r>
          </w:p>
        </w:tc>
        <w:tc>
          <w:tcPr>
            <w:tcW w:w="1559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Задаёт много вопросов</w:t>
            </w:r>
          </w:p>
        </w:tc>
        <w:tc>
          <w:tcPr>
            <w:tcW w:w="1985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Внимателен, вежлив</w:t>
            </w:r>
          </w:p>
        </w:tc>
        <w:tc>
          <w:tcPr>
            <w:tcW w:w="3396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Идет на компромисс</w:t>
            </w:r>
          </w:p>
        </w:tc>
      </w:tr>
    </w:tbl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отдельных личностных результатов проводиться на основе анкет и методик </w:t>
      </w:r>
      <w:r>
        <w:rPr>
          <w:rFonts w:ascii="Times New Roman" w:eastAsia="Calibri" w:hAnsi="Times New Roman" w:cs="Times New Roman"/>
          <w:i/>
          <w:sz w:val="24"/>
          <w:szCs w:val="24"/>
        </w:rPr>
        <w:t>(см. далее предоставленные анкеты).</w:t>
      </w:r>
    </w:p>
    <w:p w:rsidR="000C0370" w:rsidRDefault="000C03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0370" w:rsidRDefault="000C037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0370" w:rsidRDefault="0050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Анкета 1</w:t>
      </w:r>
    </w:p>
    <w:p w:rsidR="000C0370" w:rsidRDefault="0050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Диагностика уровня развития коммуникативных склонностей</w:t>
      </w:r>
    </w:p>
    <w:p w:rsidR="000C0370" w:rsidRDefault="00502C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каждый вопрос есть два варианта ответа: «да» или нет». Поставить «+» (если ответ на вопрос «да») и «-» (если ответ «нет») рядом с номером вопроса.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513"/>
        <w:gridCol w:w="1248"/>
      </w:tblGrid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48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 ли у тебя друзей, с которыми ты постоянно общаешься?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тебя кто то обидел, долго ли ты обижаешься?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Нравиться ли тебе знакомиться с новыми людьми?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Правда ли, что тебе больше понравилось бы остаться дома с книжками, чем пойти гулять с ребятами?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C0370" w:rsidRDefault="00502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 ли ты общаешься с людьми, которые намного старше тебя (родители, тети, дяди, бабушки, дедушки и т.д.)?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Трудно ли тебе общаться с малознакомым ребятам?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 ли ты можешь познакомиться с незнакомыми ребятами?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Трудно ли тебе осваиваться в новом коллективе (например, при переходе из школы в школу, из класса в класс)?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ты захочешь познакомиться с кем-то, подойдешь ли 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знакомиться первым?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Часто ли тебе хочется побыть одному?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Нравиться ли тебе постоянно находиться среди людей?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Стесняешься ли ты, когда тебе приходиться первым знакомиться?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Любишь ли ты участвовать в коллективных играх?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0C0370" w:rsidRDefault="00502C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Чувствуешь ли ты себя неуверенно среди малознакомых людей?</w:t>
            </w:r>
          </w:p>
        </w:tc>
        <w:tc>
          <w:tcPr>
            <w:tcW w:w="1248" w:type="dxa"/>
          </w:tcPr>
          <w:p w:rsidR="000C0370" w:rsidRDefault="000C0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0370" w:rsidRDefault="000C03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Обработка результатов</w:t>
      </w:r>
      <w:r>
        <w:rPr>
          <w:rFonts w:ascii="Times New Roman" w:eastAsia="Calibri" w:hAnsi="Times New Roman" w:cs="Times New Roman"/>
          <w:sz w:val="24"/>
          <w:szCs w:val="24"/>
        </w:rPr>
        <w:t>: по окончании заполнения анкеты подсчитывается количество совпадений с ключом. За каждый совпавший с ключом ответ начисляется 1 балл. Затем все баллы суммируются.</w:t>
      </w:r>
    </w:p>
    <w:p w:rsidR="000C0370" w:rsidRDefault="000C03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370" w:rsidRDefault="0050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Ключ</w:t>
      </w:r>
    </w:p>
    <w:tbl>
      <w:tblPr>
        <w:tblStyle w:val="af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4"/>
        <w:gridCol w:w="641"/>
        <w:gridCol w:w="643"/>
        <w:gridCol w:w="644"/>
        <w:gridCol w:w="644"/>
        <w:gridCol w:w="644"/>
        <w:gridCol w:w="644"/>
        <w:gridCol w:w="644"/>
        <w:gridCol w:w="644"/>
        <w:gridCol w:w="644"/>
        <w:gridCol w:w="596"/>
        <w:gridCol w:w="596"/>
        <w:gridCol w:w="596"/>
        <w:gridCol w:w="596"/>
        <w:gridCol w:w="348"/>
      </w:tblGrid>
      <w:tr w:rsidR="000C0370">
        <w:tc>
          <w:tcPr>
            <w:tcW w:w="97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641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C0370">
        <w:tc>
          <w:tcPr>
            <w:tcW w:w="97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41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8" w:type="dxa"/>
          </w:tcPr>
          <w:p w:rsidR="000C0370" w:rsidRDefault="00502C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0C0370" w:rsidRDefault="000C03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11-14 совпадений: 15 баллов – высокий уровень развития коммуникативных склонностей;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7-10 совпадений: 10 баллов – средний уровень развития коммуникативных склонностей;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0-5 совпадений: 5 баллов – низкий уровень развития коммуникативных склонностей;</w:t>
      </w:r>
    </w:p>
    <w:p w:rsidR="000C0370" w:rsidRDefault="000C037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0C037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Анкета 2</w:t>
      </w:r>
    </w:p>
    <w:p w:rsidR="000C0370" w:rsidRDefault="00502C3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Диагностика уровня воспитанности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Выбрать один из вариантов ответа (а, б или в) на каждое утверждение и подчеркнуть букву выбранного ответа.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веду себя уважительно по отношению к окружающим меня людям (одноклассникам, друзьям, взрослым)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соблюдаю правила поведения в школе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всегда соблюдаю чистоту на улицах города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бережно отношусь к природе, соблюдаю правила поведения в лесу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всегда аккуратен и опрятен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бережно отношусь к вещам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поддерживаю чистоту в классе и школе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всегда добр в отношении с людьми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всегда говорю «волшебные» слова: «здравствуйте», «до свидания», «спасибо», «пожалуйста» 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всегда уступаю место в транспорте пожилым людям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люблю посещать выставки, музеи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нет</w:t>
            </w:r>
          </w:p>
        </w:tc>
      </w:tr>
    </w:tbl>
    <w:p w:rsidR="000C0370" w:rsidRDefault="000C037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Обработка результатов: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каждый выбранный ответ под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буквой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учащийся получает 3 балла; за ответ под буквой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 балл; за ответ под буквой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0 баллов. Все баллы суммируются. Максимальное количество баллов 33.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Вывод: 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25-33 положительных ответа: 15 баллов – высокий уровень воспитанности, культуры;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17-24 положительных ответа: 10 баллов – средний уровень воспитанности, культуры;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0-16 положительных ответа: 5 баллов – низкий уровень воспитанности, культуры;</w:t>
      </w:r>
    </w:p>
    <w:p w:rsidR="000C0370" w:rsidRDefault="000C03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0C03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0C03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Анкета 3</w:t>
      </w:r>
    </w:p>
    <w:p w:rsidR="000C0370" w:rsidRDefault="00502C3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Диагностика уровня самостоятельности</w:t>
      </w:r>
    </w:p>
    <w:p w:rsidR="000C0370" w:rsidRDefault="00502C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Выбрать один из вариантов ответа (а, б или в) на каждое утверждение и подчеркнуть букву выбранного ответа.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Мне интересно находить ответы на непонятные вопросы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стараюсь самостоятельно выполнят задания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слежу за опрятностью свой одежды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самостоятельно собираюсь в школу (приготавливаю необходимые школьные принадлежности, вещи)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люблю самостоятельно ухаживать за животными, растениями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помогаю родителям по дому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стараюсь самостоятельно преодолевать трудности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заранее планирую свои дела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получаю удовольствие, когда помогаю родителям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в) нет</w:t>
            </w:r>
          </w:p>
        </w:tc>
      </w:tr>
      <w:tr w:rsidR="000C0370">
        <w:trPr>
          <w:jc w:val="center"/>
        </w:trPr>
        <w:tc>
          <w:tcPr>
            <w:tcW w:w="704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мне доверяют несложные поручения (сходить в магазин за хлебом, вынести мусор и т.д.)</w:t>
            </w:r>
          </w:p>
        </w:tc>
        <w:tc>
          <w:tcPr>
            <w:tcW w:w="1695" w:type="dxa"/>
          </w:tcPr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а) Да;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б) и да, и нет;</w:t>
            </w:r>
          </w:p>
          <w:p w:rsidR="000C0370" w:rsidRDefault="00502C37">
            <w:pPr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в) нет</w:t>
            </w:r>
          </w:p>
        </w:tc>
      </w:tr>
    </w:tbl>
    <w:p w:rsidR="000C0370" w:rsidRDefault="000C037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Обработка результатов: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каждый выбранный ответ под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буквой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учащийся получает 3 балла; за ответ под буквой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 балл; за ответ под буквой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0 баллов. Все баллы суммируются. Максимальное количество баллов 30.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Вывод: 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23-30 положительных ответа: 15 баллов – высокий уровень самостоятельности;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15-22 положительных ответа: 10 баллов – средний уровень самостоятельности;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0-14 положительных ответа: 5 баллов – низкий уровень самостоятельности;</w:t>
      </w:r>
    </w:p>
    <w:p w:rsidR="000C0370" w:rsidRDefault="00502C3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Диагностику следует проводить 2 раза в год (в начале и конце учебного года) с целью отслеживания динамики развития.</w:t>
      </w:r>
    </w:p>
    <w:p w:rsidR="000C0370" w:rsidRDefault="000C0370">
      <w:pPr>
        <w:rPr>
          <w:rFonts w:ascii="Times New Roman" w:hAnsi="Times New Roman" w:cs="Times New Roman"/>
          <w:b/>
          <w:sz w:val="24"/>
          <w:szCs w:val="24"/>
        </w:rPr>
      </w:pPr>
    </w:p>
    <w:p w:rsidR="000C0370" w:rsidRDefault="00502C3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Список литературы</w:t>
      </w:r>
    </w:p>
    <w:p w:rsidR="000C0370" w:rsidRDefault="00502C3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Качагин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М.Н. Математические тренировочные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задания.М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Эскмо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2019</w:t>
      </w:r>
    </w:p>
    <w:p w:rsidR="000C0370" w:rsidRDefault="00502C3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Лаппо Л.Д., Попов М.А. Математика. Экзаменационный тренажер. М. «Экзамен», 2019</w:t>
      </w:r>
    </w:p>
    <w:p w:rsidR="000C0370" w:rsidRDefault="00502C3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Интернет-ресурсы</w:t>
      </w:r>
    </w:p>
    <w:p w:rsidR="000C0370" w:rsidRDefault="001301E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20" w:tooltip="http://math100.ru/ogenew/" w:history="1"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http://math100.ru/ogenew/</w:t>
        </w:r>
      </w:hyperlink>
    </w:p>
    <w:p w:rsidR="000C0370" w:rsidRDefault="001301E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21" w:tooltip="https://www.time4math.ru/oge" w:history="1"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https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://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www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time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4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math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proofErr w:type="spellStart"/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ru</w:t>
        </w:r>
        <w:proofErr w:type="spellEnd"/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/</w:t>
        </w:r>
        <w:proofErr w:type="spellStart"/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oge</w:t>
        </w:r>
        <w:proofErr w:type="spellEnd"/>
      </w:hyperlink>
    </w:p>
    <w:p w:rsidR="000C0370" w:rsidRDefault="001301EA">
      <w:pPr>
        <w:rPr>
          <w:rFonts w:ascii="Times New Roman" w:hAnsi="Times New Roman" w:cs="Times New Roman"/>
          <w:b/>
          <w:sz w:val="24"/>
          <w:szCs w:val="24"/>
        </w:rPr>
      </w:pPr>
      <w:hyperlink r:id="rId22" w:tooltip="https://neznaika.info/oge/math_oge" w:history="1"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https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://</w:t>
        </w:r>
        <w:proofErr w:type="spellStart"/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neznaika</w:t>
        </w:r>
        <w:proofErr w:type="spellEnd"/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.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info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/</w:t>
        </w:r>
        <w:proofErr w:type="spellStart"/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oge</w:t>
        </w:r>
        <w:proofErr w:type="spellEnd"/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/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math</w:t>
        </w:r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_</w:t>
        </w:r>
        <w:proofErr w:type="spellStart"/>
        <w:r w:rsidR="00502C3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zh-CN"/>
          </w:rPr>
          <w:t>oge</w:t>
        </w:r>
        <w:proofErr w:type="spellEnd"/>
      </w:hyperlink>
    </w:p>
    <w:p w:rsidR="000C0370" w:rsidRDefault="000C0370"/>
    <w:p w:rsidR="000C0370" w:rsidRDefault="000C0370"/>
    <w:p w:rsidR="000C0370" w:rsidRDefault="000C0370"/>
    <w:p w:rsidR="000C0370" w:rsidRDefault="000C0370"/>
    <w:p w:rsidR="000C0370" w:rsidRDefault="000C0370"/>
    <w:p w:rsidR="000C0370" w:rsidRDefault="000C0370"/>
    <w:p w:rsidR="000C0370" w:rsidRDefault="000C0370"/>
    <w:sectPr w:rsidR="000C0370">
      <w:pgSz w:w="11906" w:h="16838"/>
      <w:pgMar w:top="992" w:right="70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EA" w:rsidRDefault="001301EA">
      <w:pPr>
        <w:spacing w:after="0" w:line="240" w:lineRule="auto"/>
      </w:pPr>
      <w:r>
        <w:separator/>
      </w:r>
    </w:p>
  </w:endnote>
  <w:endnote w:type="continuationSeparator" w:id="0">
    <w:p w:rsidR="001301EA" w:rsidRDefault="0013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370" w:rsidRDefault="00502C37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3EF4">
      <w:rPr>
        <w:noProof/>
      </w:rPr>
      <w:t>17</w:t>
    </w:r>
    <w:r>
      <w:fldChar w:fldCharType="end"/>
    </w:r>
  </w:p>
  <w:p w:rsidR="000C0370" w:rsidRDefault="000C037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EA" w:rsidRDefault="001301EA">
      <w:pPr>
        <w:spacing w:after="0" w:line="240" w:lineRule="auto"/>
      </w:pPr>
      <w:r>
        <w:separator/>
      </w:r>
    </w:p>
  </w:footnote>
  <w:footnote w:type="continuationSeparator" w:id="0">
    <w:p w:rsidR="001301EA" w:rsidRDefault="00130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DAE"/>
    <w:multiLevelType w:val="hybridMultilevel"/>
    <w:tmpl w:val="06FC5216"/>
    <w:lvl w:ilvl="0" w:tplc="7C22B4A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5C067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68CA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46AC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38BB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248E1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0CB6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F484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6405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F02B20"/>
    <w:multiLevelType w:val="hybridMultilevel"/>
    <w:tmpl w:val="6C4887B6"/>
    <w:lvl w:ilvl="0" w:tplc="C01A52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44032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7CC4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34E69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1EBD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0483F6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60057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588D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B526F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772F64"/>
    <w:multiLevelType w:val="hybridMultilevel"/>
    <w:tmpl w:val="A376539A"/>
    <w:lvl w:ilvl="0" w:tplc="D5802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E7A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2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03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C78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E8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2B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19D4"/>
    <w:multiLevelType w:val="hybridMultilevel"/>
    <w:tmpl w:val="31448090"/>
    <w:lvl w:ilvl="0" w:tplc="B98CDF7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10C1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DE0F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30EF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FA66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1A8F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26F6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64A3FC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4EA3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F7BB6"/>
    <w:multiLevelType w:val="hybridMultilevel"/>
    <w:tmpl w:val="A9C8F4C8"/>
    <w:lvl w:ilvl="0" w:tplc="1F16D9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EE35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A9EDE1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A4CB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86CE2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28847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8E0C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2E07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330FFE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F271D1"/>
    <w:multiLevelType w:val="hybridMultilevel"/>
    <w:tmpl w:val="70CE2AE0"/>
    <w:lvl w:ilvl="0" w:tplc="47EEF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0207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0AE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6D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AF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E1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64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253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4F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40186"/>
    <w:multiLevelType w:val="hybridMultilevel"/>
    <w:tmpl w:val="63BA4E08"/>
    <w:lvl w:ilvl="0" w:tplc="085AC7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FBE127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51CAC5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2D0F8C6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35A1E0A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0B6E4CC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A68FC6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0FE2F8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544CF8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D757312"/>
    <w:multiLevelType w:val="hybridMultilevel"/>
    <w:tmpl w:val="6F94141A"/>
    <w:lvl w:ilvl="0" w:tplc="9508F3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248DF8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E0840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66CE1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3C8E4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A21D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0688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2A4B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B06D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670718"/>
    <w:multiLevelType w:val="hybridMultilevel"/>
    <w:tmpl w:val="9A4AAFB8"/>
    <w:lvl w:ilvl="0" w:tplc="ABA6A536">
      <w:start w:val="1"/>
      <w:numFmt w:val="decimal"/>
      <w:lvlText w:val="%1."/>
      <w:lvlJc w:val="left"/>
      <w:pPr>
        <w:ind w:left="1500" w:hanging="360"/>
      </w:pPr>
    </w:lvl>
    <w:lvl w:ilvl="1" w:tplc="815887BC">
      <w:start w:val="1"/>
      <w:numFmt w:val="lowerLetter"/>
      <w:lvlText w:val="%2."/>
      <w:lvlJc w:val="left"/>
      <w:pPr>
        <w:ind w:left="2220" w:hanging="360"/>
      </w:pPr>
    </w:lvl>
    <w:lvl w:ilvl="2" w:tplc="B2D41A58">
      <w:start w:val="1"/>
      <w:numFmt w:val="lowerRoman"/>
      <w:lvlText w:val="%3."/>
      <w:lvlJc w:val="right"/>
      <w:pPr>
        <w:ind w:left="2940" w:hanging="180"/>
      </w:pPr>
    </w:lvl>
    <w:lvl w:ilvl="3" w:tplc="1F72B0D8">
      <w:start w:val="1"/>
      <w:numFmt w:val="decimal"/>
      <w:lvlText w:val="%4."/>
      <w:lvlJc w:val="left"/>
      <w:pPr>
        <w:ind w:left="3660" w:hanging="360"/>
      </w:pPr>
    </w:lvl>
    <w:lvl w:ilvl="4" w:tplc="BFD25E9A">
      <w:start w:val="1"/>
      <w:numFmt w:val="lowerLetter"/>
      <w:lvlText w:val="%5."/>
      <w:lvlJc w:val="left"/>
      <w:pPr>
        <w:ind w:left="4380" w:hanging="360"/>
      </w:pPr>
    </w:lvl>
    <w:lvl w:ilvl="5" w:tplc="D3F6FBF0">
      <w:start w:val="1"/>
      <w:numFmt w:val="lowerRoman"/>
      <w:lvlText w:val="%6."/>
      <w:lvlJc w:val="right"/>
      <w:pPr>
        <w:ind w:left="5100" w:hanging="180"/>
      </w:pPr>
    </w:lvl>
    <w:lvl w:ilvl="6" w:tplc="D032B0CA">
      <w:start w:val="1"/>
      <w:numFmt w:val="decimal"/>
      <w:lvlText w:val="%7."/>
      <w:lvlJc w:val="left"/>
      <w:pPr>
        <w:ind w:left="5820" w:hanging="360"/>
      </w:pPr>
    </w:lvl>
    <w:lvl w:ilvl="7" w:tplc="C602AC52">
      <w:start w:val="1"/>
      <w:numFmt w:val="lowerLetter"/>
      <w:lvlText w:val="%8."/>
      <w:lvlJc w:val="left"/>
      <w:pPr>
        <w:ind w:left="6540" w:hanging="360"/>
      </w:pPr>
    </w:lvl>
    <w:lvl w:ilvl="8" w:tplc="38A2FE88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70"/>
    <w:rsid w:val="000C0370"/>
    <w:rsid w:val="001301EA"/>
    <w:rsid w:val="00502C37"/>
    <w:rsid w:val="00593EF4"/>
    <w:rsid w:val="0069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wmf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ww.time4math.ru/og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math100.ru/ogenew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0.wmf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5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hyperlink" Target="https://neznaika.info/oge/math_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1538-1433-457A-A86C-AD3A21CF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6044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2024-09-30T14:27:00Z</dcterms:created>
  <dcterms:modified xsi:type="dcterms:W3CDTF">2025-04-09T12:26:00Z</dcterms:modified>
</cp:coreProperties>
</file>